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79A6D" w14:textId="77777777" w:rsidR="00D604F6" w:rsidRDefault="00BB660A" w:rsidP="00BB660A">
      <w:pPr>
        <w:pStyle w:val="Note"/>
      </w:pPr>
      <w:r>
        <w:t>READ THIS FIRST</w:t>
      </w:r>
    </w:p>
    <w:p w14:paraId="495C1B98" w14:textId="76C8BD87" w:rsidR="00BB660A" w:rsidRDefault="00BB660A" w:rsidP="00BB660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6D9B6172" w14:textId="5D9A6772" w:rsidR="00BB660A" w:rsidRDefault="00BB660A" w:rsidP="00BB660A">
      <w:pPr>
        <w:pStyle w:val="Note"/>
      </w:pPr>
      <w:r>
        <w:t>It is important that every paragraph be numbered to allow for easy referencing. If you use the document’s built in styles and formatting your outline should be fine. Most paragraphs will use the style “Numbered Material” and can be promoted (</w:t>
      </w:r>
      <w:r w:rsidR="0082193E">
        <w:t>Tab</w:t>
      </w:r>
      <w:r>
        <w:t>) or demoted (Shift-Tab).</w:t>
      </w:r>
    </w:p>
    <w:p w14:paraId="7CF63A56" w14:textId="077F5F6D" w:rsidR="00BB660A" w:rsidRDefault="00BB660A" w:rsidP="00BB660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9A40CB">
        <w:t xml:space="preserve">‘format paint’ to </w:t>
      </w:r>
      <w:r>
        <w:t>reapply the format.</w:t>
      </w:r>
    </w:p>
    <w:p w14:paraId="0D28F30D" w14:textId="77777777" w:rsidR="00BB660A" w:rsidRDefault="00043E86" w:rsidP="009B15F9">
      <w:pPr>
        <w:pStyle w:val="Heading2"/>
      </w:pPr>
      <w:r w:rsidRPr="009B15F9">
        <w:t>SC-00.01 -</w:t>
      </w:r>
      <w:r>
        <w:t xml:space="preserve"> </w:t>
      </w:r>
      <w:r w:rsidR="00BB660A">
        <w:t>GENERAL</w:t>
      </w:r>
    </w:p>
    <w:p w14:paraId="7700EC4C" w14:textId="77777777" w:rsidR="00BB660A" w:rsidRDefault="00BB660A" w:rsidP="00043E86">
      <w:pPr>
        <w:pStyle w:val="BodyText"/>
      </w:pPr>
      <w:r>
        <w:t>The following supplements shall modify, delete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voided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416D7A3B" w14:textId="77777777" w:rsidR="00C74582" w:rsidRDefault="00C74582" w:rsidP="00C74582">
      <w:pPr>
        <w:keepNext/>
        <w:spacing w:before="360" w:after="60"/>
        <w:ind w:left="720"/>
        <w:outlineLvl w:val="1"/>
        <w:rPr>
          <w:rFonts w:cs="Arial"/>
          <w:b/>
          <w:bCs/>
          <w:iCs/>
          <w:caps/>
          <w:spacing w:val="24"/>
          <w:szCs w:val="22"/>
        </w:rPr>
      </w:pPr>
      <w:r w:rsidRPr="00C74582">
        <w:rPr>
          <w:rFonts w:cs="Arial"/>
          <w:b/>
          <w:bCs/>
          <w:iCs/>
          <w:caps/>
          <w:spacing w:val="24"/>
          <w:szCs w:val="22"/>
        </w:rPr>
        <w:t>SC-01.02 – DEFINITIONS</w:t>
      </w:r>
    </w:p>
    <w:p w14:paraId="458FAE0F" w14:textId="30CB4099" w:rsidR="000C00F9" w:rsidRPr="001D6CDA" w:rsidRDefault="000C00F9" w:rsidP="000C00F9">
      <w:pPr>
        <w:pStyle w:val="Note"/>
        <w:spacing w:before="360" w:after="0"/>
        <w:ind w:left="720"/>
      </w:pPr>
      <w:r>
        <w:rPr>
          <w:bCs/>
        </w:rPr>
        <w:t xml:space="preserve">The following definitions should be revised only if </w:t>
      </w:r>
      <w:r>
        <w:t>WSDOT Standard Plans and/or Standard Specifications will be used on the project – adjust as needed.  Delete if not applicable.</w:t>
      </w:r>
    </w:p>
    <w:p w14:paraId="4F8DFE55" w14:textId="1F519210" w:rsidR="000C00F9" w:rsidRDefault="000C00F9" w:rsidP="00C74582">
      <w:pPr>
        <w:spacing w:after="120"/>
        <w:ind w:left="720"/>
        <w:rPr>
          <w:i/>
          <w:szCs w:val="24"/>
        </w:rPr>
      </w:pPr>
    </w:p>
    <w:p w14:paraId="6E21FCE5" w14:textId="68321079" w:rsidR="000C00F9" w:rsidRDefault="000C00F9" w:rsidP="000C00F9">
      <w:pPr>
        <w:spacing w:after="120"/>
        <w:ind w:left="720"/>
        <w:rPr>
          <w:i/>
          <w:szCs w:val="24"/>
        </w:rPr>
      </w:pPr>
      <w:r>
        <w:rPr>
          <w:i/>
          <w:szCs w:val="24"/>
        </w:rPr>
        <w:t>Revise the following definitions:</w:t>
      </w:r>
    </w:p>
    <w:p w14:paraId="28EFBEAD" w14:textId="77777777" w:rsidR="000C00F9" w:rsidRDefault="000C00F9" w:rsidP="000C00F9">
      <w:pPr>
        <w:spacing w:after="120"/>
        <w:ind w:left="720"/>
        <w:rPr>
          <w:iCs/>
          <w:szCs w:val="24"/>
        </w:rPr>
      </w:pPr>
      <w:r w:rsidRPr="006D2D56" w:rsidDel="00BE772E">
        <w:rPr>
          <w:b/>
          <w:bCs/>
          <w:iCs/>
          <w:szCs w:val="24"/>
        </w:rPr>
        <w:t>Contract Documents:</w:t>
      </w:r>
      <w:r w:rsidRPr="00706099" w:rsidDel="00BE772E">
        <w:rPr>
          <w:iCs/>
          <w:szCs w:val="24"/>
        </w:rPr>
        <w:t xml:space="preserve"> The Contract Documents consist of the executed Agreement Form, Drawings, Specifications, </w:t>
      </w:r>
      <w:r>
        <w:rPr>
          <w:iCs/>
          <w:szCs w:val="24"/>
        </w:rPr>
        <w:t xml:space="preserve">WSDOT </w:t>
      </w:r>
      <w:r w:rsidRPr="00706099" w:rsidDel="00BE772E">
        <w:rPr>
          <w:iCs/>
          <w:szCs w:val="24"/>
        </w:rPr>
        <w:t>Standard Plans, any Change Orders, and any other form or document listed in the Agreement Form as being part of the Contract Documents. The Contract Documents do not include the Bidding Requirements or any version of the Drawings or Specifications that may be deleted, replaced or superseded by Addendum prior to the Bid Opening Date. The Contract Documents also do not include any portion of the Reference Documents unless expressly listed in the Agreement Form.</w:t>
      </w:r>
    </w:p>
    <w:p w14:paraId="1072B277" w14:textId="77777777" w:rsidR="000C00F9" w:rsidRPr="006A1D1F" w:rsidRDefault="000C00F9" w:rsidP="000C00F9">
      <w:pPr>
        <w:spacing w:after="120"/>
        <w:ind w:left="720"/>
      </w:pPr>
      <w:r w:rsidRPr="0C5AB086">
        <w:rPr>
          <w:b/>
        </w:rPr>
        <w:t>Specifications:</w:t>
      </w:r>
      <w:r>
        <w:t xml:space="preserve"> The Specifications are that portion of the Contract Documents that consist of the written requirements for contract administration, materials, equipment, systems, standards, and workmanship for the Work and for the performance of any related services.  The Specifications include Division 0 (except the Bidding Requirements), Division 1, Special Provisions, and the WSDOT Standard Specifications, which are generally bound together (except the WSDOT Standard Specifications) with other documents related to the Contract in one or more volumes commonly referred to collectively as the “Project Manual.”</w:t>
      </w:r>
    </w:p>
    <w:p w14:paraId="130D83BD" w14:textId="26D8E793" w:rsidR="000C00F9" w:rsidRPr="001D6CDA" w:rsidRDefault="000C00F9" w:rsidP="000C00F9">
      <w:pPr>
        <w:pStyle w:val="Note"/>
        <w:spacing w:before="360" w:after="0"/>
        <w:ind w:left="720"/>
      </w:pPr>
      <w:r>
        <w:rPr>
          <w:bCs/>
        </w:rPr>
        <w:lastRenderedPageBreak/>
        <w:t>The following definitions should be included only if there are</w:t>
      </w:r>
      <w:r>
        <w:t xml:space="preserve"> WSDOT references in this project.  </w:t>
      </w:r>
      <w:r w:rsidR="003B3A7F">
        <w:t xml:space="preserve">Adjust accordingly if SDOT is used.  </w:t>
      </w:r>
      <w:r>
        <w:t>Delete if not applicable.</w:t>
      </w:r>
    </w:p>
    <w:p w14:paraId="0AC906E4" w14:textId="77777777" w:rsidR="000C00F9" w:rsidRDefault="000C00F9" w:rsidP="00C74582">
      <w:pPr>
        <w:spacing w:after="120"/>
        <w:ind w:left="720"/>
        <w:rPr>
          <w:i/>
          <w:szCs w:val="24"/>
        </w:rPr>
      </w:pPr>
    </w:p>
    <w:p w14:paraId="1FF6F33E" w14:textId="328F7F73" w:rsidR="00C74582" w:rsidRDefault="00C74582" w:rsidP="00C74582">
      <w:pPr>
        <w:spacing w:after="120"/>
        <w:ind w:left="720"/>
        <w:rPr>
          <w:i/>
          <w:szCs w:val="24"/>
        </w:rPr>
      </w:pPr>
      <w:r w:rsidRPr="00C74582">
        <w:rPr>
          <w:i/>
          <w:szCs w:val="24"/>
        </w:rPr>
        <w:t>Add the following</w:t>
      </w:r>
      <w:r w:rsidR="000C00F9">
        <w:rPr>
          <w:i/>
          <w:szCs w:val="24"/>
        </w:rPr>
        <w:t xml:space="preserve"> definitions</w:t>
      </w:r>
      <w:r w:rsidRPr="00C74582">
        <w:rPr>
          <w:i/>
          <w:szCs w:val="24"/>
        </w:rPr>
        <w:t>:</w:t>
      </w:r>
    </w:p>
    <w:p w14:paraId="1C1BE8B7" w14:textId="77777777" w:rsidR="000C00F9" w:rsidRPr="005568C8" w:rsidRDefault="000C00F9" w:rsidP="000C00F9">
      <w:pPr>
        <w:spacing w:after="120"/>
        <w:ind w:left="720"/>
        <w:rPr>
          <w:iCs/>
          <w:szCs w:val="24"/>
        </w:rPr>
      </w:pPr>
      <w:r w:rsidRPr="006D2D56">
        <w:rPr>
          <w:b/>
          <w:bCs/>
          <w:iCs/>
          <w:szCs w:val="24"/>
        </w:rPr>
        <w:t>Auxiliary Lane:</w:t>
      </w:r>
      <w:r w:rsidRPr="005568C8">
        <w:rPr>
          <w:iCs/>
          <w:szCs w:val="24"/>
        </w:rPr>
        <w:t xml:space="preserve"> The part of the Roadway next to Traveled Ways for parking, speed</w:t>
      </w:r>
      <w:r>
        <w:rPr>
          <w:iCs/>
          <w:szCs w:val="24"/>
        </w:rPr>
        <w:t xml:space="preserve"> </w:t>
      </w:r>
      <w:r w:rsidRPr="005568C8">
        <w:rPr>
          <w:iCs/>
          <w:szCs w:val="24"/>
        </w:rPr>
        <w:t>changes, turning, weaving, truck climbing, or for anything that adds to through traffic</w:t>
      </w:r>
      <w:r>
        <w:rPr>
          <w:iCs/>
          <w:szCs w:val="24"/>
        </w:rPr>
        <w:t xml:space="preserve"> </w:t>
      </w:r>
      <w:r w:rsidRPr="005568C8">
        <w:rPr>
          <w:iCs/>
          <w:szCs w:val="24"/>
        </w:rPr>
        <w:t>movement.</w:t>
      </w:r>
    </w:p>
    <w:p w14:paraId="75BB8361" w14:textId="77777777" w:rsidR="000C00F9" w:rsidRPr="005568C8" w:rsidRDefault="000C00F9" w:rsidP="000C00F9">
      <w:pPr>
        <w:spacing w:after="120"/>
        <w:ind w:left="720"/>
        <w:rPr>
          <w:iCs/>
          <w:szCs w:val="24"/>
        </w:rPr>
      </w:pPr>
      <w:r w:rsidRPr="006D2D56">
        <w:rPr>
          <w:b/>
          <w:bCs/>
          <w:iCs/>
          <w:szCs w:val="24"/>
        </w:rPr>
        <w:t>Bridge Approach Embankments:</w:t>
      </w:r>
      <w:r w:rsidRPr="005568C8">
        <w:rPr>
          <w:iCs/>
          <w:szCs w:val="24"/>
        </w:rPr>
        <w:t xml:space="preserve"> An embankment beneath a Structure and extending</w:t>
      </w:r>
      <w:r>
        <w:rPr>
          <w:iCs/>
          <w:szCs w:val="24"/>
        </w:rPr>
        <w:t xml:space="preserve"> </w:t>
      </w:r>
      <w:r w:rsidRPr="005568C8">
        <w:rPr>
          <w:iCs/>
          <w:szCs w:val="24"/>
        </w:rPr>
        <w:t>100 feet beyond a Structure’s end (at Subgrade elevation for the full embankment</w:t>
      </w:r>
      <w:r>
        <w:rPr>
          <w:iCs/>
          <w:szCs w:val="24"/>
        </w:rPr>
        <w:t xml:space="preserve"> </w:t>
      </w:r>
      <w:r w:rsidRPr="005568C8">
        <w:rPr>
          <w:iCs/>
          <w:szCs w:val="24"/>
        </w:rPr>
        <w:t>width) plus an access ramp on a 10:1 slope to the original ground elevation. Also, any</w:t>
      </w:r>
      <w:r>
        <w:rPr>
          <w:iCs/>
          <w:szCs w:val="24"/>
        </w:rPr>
        <w:t xml:space="preserve"> </w:t>
      </w:r>
      <w:r w:rsidRPr="005568C8">
        <w:rPr>
          <w:iCs/>
          <w:szCs w:val="24"/>
        </w:rPr>
        <w:t>embankment that replaces unsuitable foundation soil beneath the Bridge Approach</w:t>
      </w:r>
      <w:r>
        <w:rPr>
          <w:iCs/>
          <w:szCs w:val="24"/>
        </w:rPr>
        <w:t xml:space="preserve"> </w:t>
      </w:r>
      <w:r w:rsidRPr="005568C8">
        <w:rPr>
          <w:iCs/>
          <w:szCs w:val="24"/>
        </w:rPr>
        <w:t>Embankment.</w:t>
      </w:r>
    </w:p>
    <w:p w14:paraId="35AC0458" w14:textId="77777777" w:rsidR="000C00F9" w:rsidRPr="005568C8" w:rsidRDefault="000C00F9" w:rsidP="000C00F9">
      <w:pPr>
        <w:spacing w:after="120"/>
        <w:ind w:left="720"/>
        <w:rPr>
          <w:iCs/>
          <w:szCs w:val="24"/>
        </w:rPr>
      </w:pPr>
      <w:r w:rsidRPr="006D2D56">
        <w:rPr>
          <w:b/>
          <w:bCs/>
          <w:iCs/>
          <w:szCs w:val="24"/>
        </w:rPr>
        <w:t>Cold Weather Protection Period:</w:t>
      </w:r>
      <w:r w:rsidRPr="005568C8">
        <w:rPr>
          <w:iCs/>
          <w:szCs w:val="24"/>
        </w:rPr>
        <w:t xml:space="preserve"> </w:t>
      </w:r>
      <w:proofErr w:type="gramStart"/>
      <w:r w:rsidRPr="005568C8">
        <w:rPr>
          <w:iCs/>
          <w:szCs w:val="24"/>
        </w:rPr>
        <w:t>A period of time</w:t>
      </w:r>
      <w:proofErr w:type="gramEnd"/>
      <w:r w:rsidRPr="005568C8">
        <w:rPr>
          <w:iCs/>
          <w:szCs w:val="24"/>
        </w:rPr>
        <w:t xml:space="preserve"> 7 days from the day of concrete</w:t>
      </w:r>
      <w:r>
        <w:rPr>
          <w:iCs/>
          <w:szCs w:val="24"/>
        </w:rPr>
        <w:t xml:space="preserve"> </w:t>
      </w:r>
      <w:r w:rsidRPr="005568C8">
        <w:rPr>
          <w:iCs/>
          <w:szCs w:val="24"/>
        </w:rPr>
        <w:t>placement or the duration of the cure period, whichever is longer.</w:t>
      </w:r>
    </w:p>
    <w:p w14:paraId="232F7139" w14:textId="77777777" w:rsidR="000C00F9" w:rsidRPr="005568C8" w:rsidRDefault="000C00F9" w:rsidP="000C00F9">
      <w:pPr>
        <w:spacing w:after="120"/>
        <w:ind w:left="720"/>
        <w:rPr>
          <w:iCs/>
          <w:szCs w:val="24"/>
        </w:rPr>
      </w:pPr>
      <w:r w:rsidRPr="006D2D56">
        <w:rPr>
          <w:b/>
          <w:bCs/>
          <w:iCs/>
          <w:szCs w:val="24"/>
        </w:rPr>
        <w:t>Contracting Agency:</w:t>
      </w:r>
      <w:r w:rsidRPr="005568C8">
        <w:rPr>
          <w:iCs/>
          <w:szCs w:val="24"/>
        </w:rPr>
        <w:t xml:space="preserve"> Agency of Government that is responsible for the execution and</w:t>
      </w:r>
      <w:r>
        <w:rPr>
          <w:iCs/>
          <w:szCs w:val="24"/>
        </w:rPr>
        <w:t xml:space="preserve"> </w:t>
      </w:r>
      <w:r w:rsidRPr="005568C8">
        <w:rPr>
          <w:iCs/>
          <w:szCs w:val="24"/>
        </w:rPr>
        <w:t>administration of the Contract. For this contract the Contracting Agency is the Port.</w:t>
      </w:r>
    </w:p>
    <w:p w14:paraId="6E175598" w14:textId="77777777" w:rsidR="000C00F9" w:rsidRPr="005568C8" w:rsidRDefault="000C00F9" w:rsidP="000C00F9">
      <w:pPr>
        <w:spacing w:after="120"/>
        <w:ind w:left="720"/>
        <w:rPr>
          <w:iCs/>
          <w:szCs w:val="24"/>
        </w:rPr>
      </w:pPr>
      <w:r w:rsidRPr="006D2D56">
        <w:rPr>
          <w:b/>
          <w:bCs/>
          <w:iCs/>
          <w:szCs w:val="24"/>
        </w:rPr>
        <w:t>Frontage Road:</w:t>
      </w:r>
      <w:r w:rsidRPr="005568C8">
        <w:rPr>
          <w:iCs/>
          <w:szCs w:val="24"/>
        </w:rPr>
        <w:t xml:space="preserve"> A local street or road usually next to an arterial Highway that serves</w:t>
      </w:r>
      <w:r>
        <w:rPr>
          <w:iCs/>
          <w:szCs w:val="24"/>
        </w:rPr>
        <w:t xml:space="preserve"> </w:t>
      </w:r>
      <w:r w:rsidRPr="005568C8">
        <w:rPr>
          <w:iCs/>
          <w:szCs w:val="24"/>
        </w:rPr>
        <w:t>abutting property and adjacent areas and controls access.</w:t>
      </w:r>
    </w:p>
    <w:p w14:paraId="103BA9C6" w14:textId="77777777" w:rsidR="000C00F9" w:rsidRPr="005568C8" w:rsidRDefault="000C00F9" w:rsidP="000C00F9">
      <w:pPr>
        <w:spacing w:after="120"/>
        <w:ind w:left="720"/>
      </w:pPr>
      <w:r w:rsidRPr="4FDA4092">
        <w:rPr>
          <w:b/>
          <w:bCs/>
        </w:rPr>
        <w:t>Highway:</w:t>
      </w:r>
      <w:r>
        <w:t xml:space="preserve"> A public way for vehicles, including the entire Right of Way.</w:t>
      </w:r>
    </w:p>
    <w:p w14:paraId="5BECC6A7" w14:textId="77777777" w:rsidR="000C00F9" w:rsidRPr="005568C8" w:rsidRDefault="000C00F9" w:rsidP="000C00F9">
      <w:pPr>
        <w:spacing w:after="120"/>
        <w:ind w:left="720"/>
        <w:rPr>
          <w:iCs/>
          <w:szCs w:val="24"/>
        </w:rPr>
      </w:pPr>
      <w:r w:rsidRPr="006D2D56">
        <w:rPr>
          <w:b/>
          <w:bCs/>
          <w:iCs/>
          <w:szCs w:val="24"/>
        </w:rPr>
        <w:t>Laboratory:</w:t>
      </w:r>
      <w:r w:rsidRPr="005568C8">
        <w:rPr>
          <w:iCs/>
          <w:szCs w:val="24"/>
        </w:rPr>
        <w:t xml:space="preserve"> The laboratories of the Contracting Agency, or other laboratories the</w:t>
      </w:r>
      <w:r>
        <w:rPr>
          <w:iCs/>
          <w:szCs w:val="24"/>
        </w:rPr>
        <w:t xml:space="preserve"> </w:t>
      </w:r>
      <w:r w:rsidRPr="005568C8">
        <w:rPr>
          <w:iCs/>
          <w:szCs w:val="24"/>
        </w:rPr>
        <w:t>Contracting Agency authorizes to test Work, soils, and materials.</w:t>
      </w:r>
    </w:p>
    <w:p w14:paraId="258DD793" w14:textId="77777777" w:rsidR="000C00F9" w:rsidRPr="005568C8" w:rsidRDefault="000C00F9" w:rsidP="000C00F9">
      <w:pPr>
        <w:spacing w:after="120"/>
        <w:ind w:left="720"/>
        <w:rPr>
          <w:iCs/>
          <w:szCs w:val="24"/>
        </w:rPr>
      </w:pPr>
      <w:r w:rsidRPr="006D2D56">
        <w:rPr>
          <w:b/>
          <w:bCs/>
          <w:iCs/>
          <w:szCs w:val="24"/>
        </w:rPr>
        <w:t>Project Engineer:</w:t>
      </w:r>
      <w:r w:rsidRPr="005568C8">
        <w:rPr>
          <w:iCs/>
          <w:szCs w:val="24"/>
        </w:rPr>
        <w:t xml:space="preserve"> Same as Engineer.</w:t>
      </w:r>
    </w:p>
    <w:p w14:paraId="4D93F340" w14:textId="77777777" w:rsidR="000C00F9" w:rsidRPr="005568C8" w:rsidRDefault="000C00F9" w:rsidP="000C00F9">
      <w:pPr>
        <w:spacing w:after="120"/>
        <w:ind w:left="720"/>
        <w:rPr>
          <w:iCs/>
          <w:szCs w:val="24"/>
        </w:rPr>
      </w:pPr>
      <w:r w:rsidRPr="006D2D56">
        <w:rPr>
          <w:b/>
          <w:bCs/>
          <w:iCs/>
          <w:szCs w:val="24"/>
        </w:rPr>
        <w:t>Right of Way:</w:t>
      </w:r>
      <w:r w:rsidRPr="005568C8">
        <w:rPr>
          <w:iCs/>
          <w:szCs w:val="24"/>
        </w:rPr>
        <w:t xml:space="preserve"> Land, property, or property interest, usually in a strip, acquired for or</w:t>
      </w:r>
      <w:r>
        <w:rPr>
          <w:iCs/>
          <w:szCs w:val="24"/>
        </w:rPr>
        <w:t xml:space="preserve"> </w:t>
      </w:r>
      <w:r w:rsidRPr="005568C8">
        <w:rPr>
          <w:iCs/>
          <w:szCs w:val="24"/>
        </w:rPr>
        <w:t>devoted to transportation purposes.</w:t>
      </w:r>
    </w:p>
    <w:p w14:paraId="3FE7B7B7" w14:textId="77777777" w:rsidR="000C00F9" w:rsidRPr="005568C8" w:rsidRDefault="000C00F9" w:rsidP="000C00F9">
      <w:pPr>
        <w:spacing w:after="120"/>
        <w:ind w:left="720"/>
        <w:rPr>
          <w:iCs/>
          <w:szCs w:val="24"/>
        </w:rPr>
      </w:pPr>
      <w:r w:rsidRPr="006D2D56">
        <w:rPr>
          <w:b/>
          <w:bCs/>
          <w:iCs/>
          <w:szCs w:val="24"/>
        </w:rPr>
        <w:t>Roadbed:</w:t>
      </w:r>
      <w:r w:rsidRPr="005568C8">
        <w:rPr>
          <w:iCs/>
          <w:szCs w:val="24"/>
        </w:rPr>
        <w:t xml:space="preserve"> The graded part of the Roadway within top and side slopes, prepared as a</w:t>
      </w:r>
      <w:r>
        <w:rPr>
          <w:iCs/>
          <w:szCs w:val="24"/>
        </w:rPr>
        <w:t xml:space="preserve"> </w:t>
      </w:r>
      <w:r w:rsidRPr="005568C8">
        <w:rPr>
          <w:iCs/>
          <w:szCs w:val="24"/>
        </w:rPr>
        <w:t>foundation for the pavement structure and Shoulders.</w:t>
      </w:r>
    </w:p>
    <w:p w14:paraId="377FBCAD" w14:textId="77777777" w:rsidR="000C00F9" w:rsidRPr="005568C8" w:rsidRDefault="000C00F9" w:rsidP="000C00F9">
      <w:pPr>
        <w:spacing w:after="120"/>
        <w:ind w:left="720"/>
        <w:rPr>
          <w:iCs/>
          <w:szCs w:val="24"/>
        </w:rPr>
      </w:pPr>
      <w:r w:rsidRPr="006D2D56">
        <w:rPr>
          <w:b/>
          <w:bCs/>
          <w:iCs/>
          <w:szCs w:val="24"/>
        </w:rPr>
        <w:t>Roadside:</w:t>
      </w:r>
      <w:r w:rsidRPr="005568C8">
        <w:rPr>
          <w:iCs/>
          <w:szCs w:val="24"/>
        </w:rPr>
        <w:t xml:space="preserve"> The area outside the traveled way.</w:t>
      </w:r>
    </w:p>
    <w:p w14:paraId="3A76007B" w14:textId="77777777" w:rsidR="000C00F9" w:rsidRPr="005568C8" w:rsidRDefault="000C00F9" w:rsidP="000C00F9">
      <w:pPr>
        <w:spacing w:after="120"/>
        <w:ind w:left="720"/>
        <w:rPr>
          <w:iCs/>
          <w:szCs w:val="24"/>
        </w:rPr>
      </w:pPr>
      <w:r w:rsidRPr="006D2D56">
        <w:rPr>
          <w:b/>
          <w:bCs/>
          <w:iCs/>
          <w:szCs w:val="24"/>
        </w:rPr>
        <w:t>Roadway:</w:t>
      </w:r>
      <w:r w:rsidRPr="005568C8">
        <w:rPr>
          <w:iCs/>
          <w:szCs w:val="24"/>
        </w:rPr>
        <w:t xml:space="preserve"> The portion of the Right of Way within the outside limits of the side slopes.</w:t>
      </w:r>
    </w:p>
    <w:p w14:paraId="5BFD3B09" w14:textId="77777777" w:rsidR="000C00F9" w:rsidRPr="005568C8" w:rsidRDefault="000C00F9" w:rsidP="000C00F9">
      <w:pPr>
        <w:spacing w:after="120"/>
        <w:ind w:left="720"/>
        <w:rPr>
          <w:iCs/>
          <w:szCs w:val="24"/>
        </w:rPr>
      </w:pPr>
      <w:r w:rsidRPr="006D2D56">
        <w:rPr>
          <w:b/>
          <w:bCs/>
          <w:iCs/>
          <w:szCs w:val="24"/>
        </w:rPr>
        <w:t>Shoulder:</w:t>
      </w:r>
      <w:r w:rsidRPr="005568C8">
        <w:rPr>
          <w:iCs/>
          <w:szCs w:val="24"/>
        </w:rPr>
        <w:t xml:space="preserve"> The part of the Roadway next to the Traveled Way or Auxiliary Lanes. It</w:t>
      </w:r>
      <w:r>
        <w:rPr>
          <w:iCs/>
          <w:szCs w:val="24"/>
        </w:rPr>
        <w:t xml:space="preserve"> </w:t>
      </w:r>
      <w:r w:rsidRPr="005568C8">
        <w:rPr>
          <w:iCs/>
          <w:szCs w:val="24"/>
        </w:rPr>
        <w:t>provides lateral support of base and surface courses and is an emergency stopping area</w:t>
      </w:r>
      <w:r>
        <w:rPr>
          <w:iCs/>
          <w:szCs w:val="24"/>
        </w:rPr>
        <w:t xml:space="preserve"> </w:t>
      </w:r>
      <w:r w:rsidRPr="005568C8">
        <w:rPr>
          <w:iCs/>
          <w:szCs w:val="24"/>
        </w:rPr>
        <w:t>for vehicles.</w:t>
      </w:r>
    </w:p>
    <w:p w14:paraId="1CCEA5A2" w14:textId="77777777" w:rsidR="000C00F9" w:rsidRPr="005568C8" w:rsidRDefault="000C00F9" w:rsidP="000C00F9">
      <w:pPr>
        <w:spacing w:after="120"/>
        <w:ind w:left="720"/>
        <w:rPr>
          <w:iCs/>
          <w:szCs w:val="24"/>
        </w:rPr>
      </w:pPr>
      <w:r w:rsidRPr="006D2D56">
        <w:rPr>
          <w:b/>
          <w:bCs/>
          <w:iCs/>
          <w:szCs w:val="24"/>
        </w:rPr>
        <w:t>Sensitive Area:</w:t>
      </w:r>
      <w:r w:rsidRPr="005568C8">
        <w:rPr>
          <w:iCs/>
          <w:szCs w:val="24"/>
        </w:rPr>
        <w:t xml:space="preserve"> Natural features, which may be previously altered by human activity, that</w:t>
      </w:r>
      <w:r>
        <w:rPr>
          <w:iCs/>
          <w:szCs w:val="24"/>
        </w:rPr>
        <w:t xml:space="preserve"> </w:t>
      </w:r>
      <w:r w:rsidRPr="005568C8">
        <w:rPr>
          <w:iCs/>
          <w:szCs w:val="24"/>
        </w:rPr>
        <w:t>are present on or adjacent to the project location and protected, managed, or regulated</w:t>
      </w:r>
      <w:r>
        <w:rPr>
          <w:iCs/>
          <w:szCs w:val="24"/>
        </w:rPr>
        <w:t xml:space="preserve"> </w:t>
      </w:r>
      <w:r w:rsidRPr="005568C8">
        <w:rPr>
          <w:iCs/>
          <w:szCs w:val="24"/>
        </w:rPr>
        <w:t>by local, tribal, state, or federal agencies.</w:t>
      </w:r>
    </w:p>
    <w:p w14:paraId="3EB4F7C4" w14:textId="77777777" w:rsidR="000C00F9" w:rsidRDefault="000C00F9" w:rsidP="000C00F9">
      <w:pPr>
        <w:spacing w:after="120"/>
        <w:ind w:left="720"/>
        <w:rPr>
          <w:iCs/>
          <w:szCs w:val="24"/>
        </w:rPr>
      </w:pPr>
      <w:r w:rsidRPr="006D2D56">
        <w:rPr>
          <w:b/>
          <w:bCs/>
          <w:iCs/>
          <w:szCs w:val="24"/>
        </w:rPr>
        <w:t>Special Provisions:</w:t>
      </w:r>
      <w:r w:rsidRPr="005568C8">
        <w:rPr>
          <w:iCs/>
          <w:szCs w:val="24"/>
        </w:rPr>
        <w:t xml:space="preserve"> Supplemental Specifications and modifications to the </w:t>
      </w:r>
      <w:r>
        <w:rPr>
          <w:iCs/>
          <w:szCs w:val="24"/>
        </w:rPr>
        <w:t xml:space="preserve">WSDOT </w:t>
      </w:r>
      <w:r w:rsidRPr="005568C8">
        <w:rPr>
          <w:iCs/>
          <w:szCs w:val="24"/>
        </w:rPr>
        <w:t>Standard</w:t>
      </w:r>
      <w:r>
        <w:rPr>
          <w:iCs/>
          <w:szCs w:val="24"/>
        </w:rPr>
        <w:t xml:space="preserve"> </w:t>
      </w:r>
      <w:r w:rsidRPr="005568C8">
        <w:rPr>
          <w:iCs/>
          <w:szCs w:val="24"/>
        </w:rPr>
        <w:t xml:space="preserve">Specifications and the amendments to the </w:t>
      </w:r>
      <w:r>
        <w:rPr>
          <w:iCs/>
          <w:szCs w:val="24"/>
        </w:rPr>
        <w:t xml:space="preserve">WSDOT </w:t>
      </w:r>
      <w:r w:rsidRPr="005568C8">
        <w:rPr>
          <w:iCs/>
          <w:szCs w:val="24"/>
        </w:rPr>
        <w:t>Standard Specifications that apply to an</w:t>
      </w:r>
      <w:r>
        <w:rPr>
          <w:iCs/>
          <w:szCs w:val="24"/>
        </w:rPr>
        <w:t xml:space="preserve"> </w:t>
      </w:r>
      <w:r w:rsidRPr="005568C8">
        <w:rPr>
          <w:iCs/>
          <w:szCs w:val="24"/>
        </w:rPr>
        <w:t>individual project.</w:t>
      </w:r>
    </w:p>
    <w:p w14:paraId="3F91F1B8" w14:textId="77777777" w:rsidR="000C00F9" w:rsidRPr="00564BA4" w:rsidRDefault="000C00F9" w:rsidP="000C00F9">
      <w:pPr>
        <w:spacing w:after="120"/>
        <w:ind w:left="720"/>
        <w:rPr>
          <w:bCs/>
        </w:rPr>
      </w:pPr>
      <w:r w:rsidRPr="00364491">
        <w:rPr>
          <w:b/>
        </w:rPr>
        <w:t>Structures:</w:t>
      </w:r>
      <w:r w:rsidRPr="00564BA4">
        <w:rPr>
          <w:bCs/>
        </w:rPr>
        <w:t xml:space="preserve"> Bridges, culverts, catch basins, drop inlets, retaining walls, cribbing,</w:t>
      </w:r>
      <w:r>
        <w:rPr>
          <w:bCs/>
        </w:rPr>
        <w:t xml:space="preserve"> </w:t>
      </w:r>
      <w:r w:rsidRPr="00564BA4">
        <w:rPr>
          <w:bCs/>
        </w:rPr>
        <w:t xml:space="preserve">manholes, </w:t>
      </w:r>
      <w:proofErr w:type="spellStart"/>
      <w:r w:rsidRPr="00564BA4">
        <w:rPr>
          <w:bCs/>
        </w:rPr>
        <w:t>endwalls</w:t>
      </w:r>
      <w:proofErr w:type="spellEnd"/>
      <w:r w:rsidRPr="00564BA4">
        <w:rPr>
          <w:bCs/>
        </w:rPr>
        <w:t>, buildings, service pipes, sewers, underdrains, foundation drains,</w:t>
      </w:r>
      <w:r>
        <w:rPr>
          <w:bCs/>
        </w:rPr>
        <w:t xml:space="preserve"> </w:t>
      </w:r>
      <w:r w:rsidRPr="00564BA4">
        <w:rPr>
          <w:bCs/>
        </w:rPr>
        <w:t>and other features found during Work that the Contract may or may not classify as a</w:t>
      </w:r>
      <w:r>
        <w:rPr>
          <w:bCs/>
        </w:rPr>
        <w:t xml:space="preserve"> </w:t>
      </w:r>
      <w:r w:rsidRPr="00564BA4">
        <w:rPr>
          <w:bCs/>
        </w:rPr>
        <w:t>Structure.</w:t>
      </w:r>
    </w:p>
    <w:p w14:paraId="5CF2FFAD" w14:textId="77777777" w:rsidR="000C00F9" w:rsidRPr="00564BA4" w:rsidRDefault="000C00F9" w:rsidP="000C00F9">
      <w:pPr>
        <w:spacing w:after="120"/>
        <w:ind w:left="720"/>
        <w:rPr>
          <w:bCs/>
        </w:rPr>
      </w:pPr>
      <w:r w:rsidRPr="00364491">
        <w:rPr>
          <w:b/>
        </w:rPr>
        <w:t>Subgrade:</w:t>
      </w:r>
      <w:r w:rsidRPr="00564BA4">
        <w:rPr>
          <w:bCs/>
        </w:rPr>
        <w:t xml:space="preserve"> The top surface of the Roadbed on which subbase, base, surfacing, pavement,</w:t>
      </w:r>
      <w:r>
        <w:rPr>
          <w:bCs/>
        </w:rPr>
        <w:t xml:space="preserve"> </w:t>
      </w:r>
      <w:r w:rsidRPr="00564BA4">
        <w:rPr>
          <w:bCs/>
        </w:rPr>
        <w:t>or layers of similar materials are placed.</w:t>
      </w:r>
    </w:p>
    <w:p w14:paraId="714775E6" w14:textId="77777777" w:rsidR="000C00F9" w:rsidRPr="00564BA4" w:rsidRDefault="000C00F9" w:rsidP="000C00F9">
      <w:pPr>
        <w:spacing w:after="120"/>
        <w:ind w:left="720"/>
        <w:rPr>
          <w:bCs/>
        </w:rPr>
      </w:pPr>
      <w:r w:rsidRPr="00364491">
        <w:rPr>
          <w:b/>
        </w:rPr>
        <w:t>Substructure:</w:t>
      </w:r>
      <w:r>
        <w:rPr>
          <w:bCs/>
        </w:rPr>
        <w:t xml:space="preserve"> </w:t>
      </w:r>
      <w:r w:rsidRPr="00564BA4">
        <w:rPr>
          <w:bCs/>
        </w:rPr>
        <w:t xml:space="preserve">The part of the Structure below: 1) the bottom of the grout pad for the simple and continuous span bearing, or 2) the bottom of the girder or bottom slab soffit, or 3) arch skewbacks </w:t>
      </w:r>
      <w:r w:rsidRPr="00564BA4">
        <w:rPr>
          <w:bCs/>
        </w:rPr>
        <w:lastRenderedPageBreak/>
        <w:t xml:space="preserve">and construction joints at the top of vertical abutment members or rigid frame piers. Substructures include </w:t>
      </w:r>
      <w:proofErr w:type="spellStart"/>
      <w:r w:rsidRPr="00564BA4">
        <w:rPr>
          <w:bCs/>
        </w:rPr>
        <w:t>endwalls</w:t>
      </w:r>
      <w:proofErr w:type="spellEnd"/>
      <w:r w:rsidRPr="00564BA4">
        <w:rPr>
          <w:bCs/>
        </w:rPr>
        <w:t>, wingwalls, barrier and railing attached to the wingwalls,</w:t>
      </w:r>
      <w:r>
        <w:rPr>
          <w:bCs/>
        </w:rPr>
        <w:t xml:space="preserve"> </w:t>
      </w:r>
      <w:r w:rsidRPr="00564BA4">
        <w:rPr>
          <w:bCs/>
        </w:rPr>
        <w:t>and cantilever barriers and railings.</w:t>
      </w:r>
    </w:p>
    <w:p w14:paraId="5D82E187" w14:textId="77777777" w:rsidR="000C00F9" w:rsidRPr="00564BA4" w:rsidRDefault="000C00F9" w:rsidP="000C00F9">
      <w:pPr>
        <w:spacing w:after="120"/>
        <w:ind w:left="720"/>
        <w:rPr>
          <w:bCs/>
        </w:rPr>
      </w:pPr>
      <w:r w:rsidRPr="00364491">
        <w:rPr>
          <w:b/>
        </w:rPr>
        <w:t>Superstructure:</w:t>
      </w:r>
      <w:r w:rsidRPr="00564BA4">
        <w:rPr>
          <w:bCs/>
        </w:rPr>
        <w:t xml:space="preserve"> The part of the Structure above: 1) the bottom of the grout pad for the simple and continuous span bearing, or 2) the bottom of the block supporting the girder, or 3) arch skewbacks and construction joints at the top of vertical abutment members or rigid frame piers. Longitudinal limits of the Superstructure extend from end to end of the Structure in</w:t>
      </w:r>
      <w:r>
        <w:rPr>
          <w:bCs/>
        </w:rPr>
        <w:t xml:space="preserve"> </w:t>
      </w:r>
      <w:r w:rsidRPr="00564BA4">
        <w:rPr>
          <w:bCs/>
        </w:rPr>
        <w:t xml:space="preserve">accordance with the following criteria: 1) from the face of end diaphragm abutting the bridge approach embankment for end piers without expansion joints, or 2) from the end pier expansion joint for bridges with end pier expansion joints. Superstructures include, but are not limited to, the bottom slab and webs of box girders, the bridge deck and diaphragms of all bridges, and the sidewalks when shown on the bridge deck. The Superstructure also includes the girders, expansion joints, bearings, barrier, and railing attached to the Superstructure when such Superstructure components are not otherwise covered by separate unit measured or lump sum bid items. Superstructures do not include </w:t>
      </w:r>
      <w:proofErr w:type="spellStart"/>
      <w:r w:rsidRPr="00564BA4">
        <w:rPr>
          <w:bCs/>
        </w:rPr>
        <w:t>endwalls</w:t>
      </w:r>
      <w:proofErr w:type="spellEnd"/>
      <w:r w:rsidRPr="00564BA4">
        <w:rPr>
          <w:bCs/>
        </w:rPr>
        <w:t>, wingwalls, barrier and railing attached to the</w:t>
      </w:r>
      <w:r>
        <w:rPr>
          <w:bCs/>
        </w:rPr>
        <w:t xml:space="preserve"> </w:t>
      </w:r>
      <w:r w:rsidRPr="00564BA4">
        <w:rPr>
          <w:bCs/>
        </w:rPr>
        <w:t>wingwalls, and cantilever barriers and railings unless supported by the Superstructure.</w:t>
      </w:r>
    </w:p>
    <w:p w14:paraId="0112E452" w14:textId="77777777" w:rsidR="000C00F9" w:rsidRPr="00564BA4" w:rsidRDefault="000C00F9" w:rsidP="000C00F9">
      <w:pPr>
        <w:spacing w:after="120"/>
        <w:ind w:left="720"/>
        <w:rPr>
          <w:bCs/>
        </w:rPr>
      </w:pPr>
      <w:r w:rsidRPr="00364491">
        <w:rPr>
          <w:b/>
        </w:rPr>
        <w:t>Traveled Way:</w:t>
      </w:r>
      <w:r w:rsidRPr="00564BA4">
        <w:rPr>
          <w:bCs/>
        </w:rPr>
        <w:t xml:space="preserve"> That part of the Roadway made for vehicle travel excluding Shoulders and</w:t>
      </w:r>
      <w:r>
        <w:rPr>
          <w:bCs/>
        </w:rPr>
        <w:t xml:space="preserve"> </w:t>
      </w:r>
      <w:r w:rsidRPr="00564BA4">
        <w:rPr>
          <w:bCs/>
        </w:rPr>
        <w:t>Auxiliary Lanes.</w:t>
      </w:r>
    </w:p>
    <w:p w14:paraId="33D0CB65" w14:textId="77777777" w:rsidR="000C00F9" w:rsidRPr="001D6CDA" w:rsidRDefault="000C00F9" w:rsidP="000C00F9">
      <w:pPr>
        <w:pStyle w:val="Note"/>
        <w:spacing w:before="360" w:after="0"/>
        <w:ind w:left="720"/>
      </w:pPr>
      <w:r>
        <w:t>Include this if Section 01 55 26 – Traffic Control or Section 10 14 53 – Traffic Signs is used.  Delete if not applicable.</w:t>
      </w:r>
    </w:p>
    <w:p w14:paraId="6C17AD5E" w14:textId="69EC4F5A" w:rsidR="000C00F9" w:rsidRDefault="000C00F9" w:rsidP="000C00F9">
      <w:pPr>
        <w:spacing w:after="120"/>
        <w:ind w:left="720"/>
      </w:pPr>
      <w:r w:rsidRPr="00BC4F6A">
        <w:rPr>
          <w:b/>
        </w:rPr>
        <w:t xml:space="preserve">WSDOT Sign </w:t>
      </w:r>
      <w:r>
        <w:rPr>
          <w:b/>
        </w:rPr>
        <w:t xml:space="preserve">Fabrication </w:t>
      </w:r>
      <w:r w:rsidRPr="00BC4F6A">
        <w:rPr>
          <w:b/>
        </w:rPr>
        <w:t>Manual:</w:t>
      </w:r>
      <w:r>
        <w:t xml:space="preserve"> The 2020 Washington State Department of Transportation (WSDOT) Sign Fabrication Manual as amended and issued by WSDOT.  </w:t>
      </w:r>
    </w:p>
    <w:p w14:paraId="4619395E" w14:textId="77777777" w:rsidR="000C00F9" w:rsidRPr="00C74582" w:rsidRDefault="000C00F9" w:rsidP="00C74582">
      <w:pPr>
        <w:spacing w:after="120"/>
        <w:ind w:left="720"/>
        <w:rPr>
          <w:i/>
          <w:szCs w:val="24"/>
        </w:rPr>
      </w:pPr>
    </w:p>
    <w:p w14:paraId="5FDE41C7" w14:textId="29AD1B38" w:rsidR="0058477B" w:rsidRDefault="003B3A7F" w:rsidP="0058477B">
      <w:pPr>
        <w:pStyle w:val="Note"/>
        <w:spacing w:before="360" w:after="0"/>
        <w:ind w:left="720"/>
      </w:pPr>
      <w:r>
        <w:t>IF WSDOT specs and plans are being used:  c</w:t>
      </w:r>
      <w:r w:rsidR="0058477B">
        <w:t xml:space="preserve">onfirm the edition of the code that applies for this project and edit the year shown in this section as appropriate.  Also consider what other definitions should be added here that </w:t>
      </w:r>
      <w:r w:rsidR="00FE25C8">
        <w:t>are</w:t>
      </w:r>
      <w:r w:rsidR="0058477B">
        <w:t xml:space="preserve"> referenced in the technical spec for this project.</w:t>
      </w:r>
      <w:r w:rsidR="000C00F9">
        <w:t xml:space="preserve">  This scenario is POS </w:t>
      </w:r>
      <w:proofErr w:type="spellStart"/>
      <w:r w:rsidR="000C00F9">
        <w:t>Div</w:t>
      </w:r>
      <w:proofErr w:type="spellEnd"/>
      <w:r w:rsidR="000C00F9">
        <w:t xml:space="preserve"> 1 and WSDOT </w:t>
      </w:r>
      <w:proofErr w:type="spellStart"/>
      <w:r w:rsidR="000C00F9">
        <w:t>Div</w:t>
      </w:r>
      <w:proofErr w:type="spellEnd"/>
      <w:r w:rsidR="000C00F9">
        <w:t xml:space="preserve"> 2-9; adjust as needed.</w:t>
      </w:r>
    </w:p>
    <w:p w14:paraId="6C8E483B" w14:textId="77777777" w:rsidR="0058477B" w:rsidRPr="0058477B" w:rsidRDefault="0058477B" w:rsidP="00383790"/>
    <w:p w14:paraId="73C6E38A" w14:textId="77777777" w:rsidR="000C00F9" w:rsidRPr="005568C8" w:rsidRDefault="000C00F9" w:rsidP="000C00F9">
      <w:pPr>
        <w:spacing w:after="120"/>
        <w:ind w:left="720"/>
        <w:rPr>
          <w:iCs/>
          <w:szCs w:val="24"/>
        </w:rPr>
      </w:pPr>
      <w:r>
        <w:rPr>
          <w:b/>
          <w:bCs/>
          <w:iCs/>
          <w:szCs w:val="24"/>
        </w:rPr>
        <w:t xml:space="preserve">WSDOT </w:t>
      </w:r>
      <w:r w:rsidRPr="006D2D56">
        <w:rPr>
          <w:b/>
          <w:bCs/>
          <w:iCs/>
          <w:szCs w:val="24"/>
        </w:rPr>
        <w:t>Standard Plans:</w:t>
      </w:r>
      <w:r w:rsidRPr="005568C8">
        <w:rPr>
          <w:iCs/>
          <w:szCs w:val="24"/>
        </w:rPr>
        <w:t xml:space="preserve"> </w:t>
      </w:r>
      <w:r>
        <w:rPr>
          <w:iCs/>
          <w:szCs w:val="24"/>
        </w:rPr>
        <w:t xml:space="preserve">The </w:t>
      </w:r>
      <w:r w:rsidRPr="008C1BC2">
        <w:rPr>
          <w:iCs/>
          <w:szCs w:val="24"/>
        </w:rPr>
        <w:t>2020</w:t>
      </w:r>
      <w:r>
        <w:rPr>
          <w:iCs/>
          <w:szCs w:val="24"/>
        </w:rPr>
        <w:t xml:space="preserve"> Washington State Department of Transportation (WSDOT) Standard Plans as amended and issued by WSDOT </w:t>
      </w:r>
      <w:r w:rsidRPr="005568C8">
        <w:rPr>
          <w:iCs/>
          <w:szCs w:val="24"/>
        </w:rPr>
        <w:t>which show frequently recurring components of Work that have been standardized for use.</w:t>
      </w:r>
    </w:p>
    <w:p w14:paraId="4546632E" w14:textId="3289BFF8" w:rsidR="000C00F9" w:rsidRDefault="000C00F9" w:rsidP="000C00F9">
      <w:pPr>
        <w:spacing w:after="120"/>
        <w:ind w:left="720"/>
      </w:pPr>
      <w:r w:rsidRPr="4CED37FE">
        <w:rPr>
          <w:b/>
          <w:bCs/>
        </w:rPr>
        <w:t>WSDOT Standard Specifications</w:t>
      </w:r>
      <w:r>
        <w:t xml:space="preserve">: The </w:t>
      </w:r>
      <w:r w:rsidRPr="001C1B3E">
        <w:t>2020</w:t>
      </w:r>
      <w:r>
        <w:t xml:space="preserve"> Washington State Department of Transportation (WSDOT) Standard Specifications for Road, Bridge, and Municipal Construction, including Divisions 2 through 9 (which apply to this Project) and excluding all of Division 1 (which does not apply to this Project), as amended and issued by WSDOT and the Washington State Chapter of the American Public Works Association. </w:t>
      </w:r>
      <w:proofErr w:type="gramStart"/>
      <w:r>
        <w:t>The  WSDOT</w:t>
      </w:r>
      <w:proofErr w:type="gramEnd"/>
      <w:r>
        <w:t xml:space="preserve"> Standard Specifications are also sometimes referred to in the Contract Documents as the “Standard Specifications.”  To the extent any provision of the WSDOT Standard Specifications refers to Division 1 of the WSDOT Standard Specifications, see SC-02.02</w:t>
      </w:r>
      <w:r w:rsidR="00450DA1">
        <w:t xml:space="preserve"> </w:t>
      </w:r>
      <w:r>
        <w:t>– CORRELATION OF THE CONTRACT DOCUMENTS for guidance to the corresponding requirements of this Contract.</w:t>
      </w:r>
    </w:p>
    <w:p w14:paraId="563263B5" w14:textId="4865843E" w:rsidR="0058477B" w:rsidRPr="001D6CDA" w:rsidRDefault="001F2E65" w:rsidP="0058477B">
      <w:pPr>
        <w:pStyle w:val="Note"/>
        <w:spacing w:before="360" w:after="0"/>
        <w:ind w:left="720"/>
      </w:pPr>
      <w:r>
        <w:rPr>
          <w:bCs/>
        </w:rPr>
        <w:lastRenderedPageBreak/>
        <w:t>Th</w:t>
      </w:r>
      <w:r w:rsidR="00D57E73">
        <w:rPr>
          <w:bCs/>
        </w:rPr>
        <w:t xml:space="preserve">e following </w:t>
      </w:r>
      <w:r>
        <w:rPr>
          <w:bCs/>
        </w:rPr>
        <w:t>should be included only if there are</w:t>
      </w:r>
      <w:r w:rsidR="0058477B">
        <w:t xml:space="preserve"> SDOT references in this project.</w:t>
      </w:r>
      <w:r>
        <w:t xml:space="preserve">  </w:t>
      </w:r>
      <w:r w:rsidR="003B3A7F">
        <w:t xml:space="preserve">Verify edition.  </w:t>
      </w:r>
      <w:r>
        <w:t xml:space="preserve">Delete if not </w:t>
      </w:r>
      <w:r w:rsidR="00BE55BB">
        <w:t>applicable</w:t>
      </w:r>
      <w:r>
        <w:t>.</w:t>
      </w:r>
    </w:p>
    <w:p w14:paraId="6627FB75" w14:textId="169EF7CC" w:rsidR="0093523B" w:rsidRDefault="0093523B" w:rsidP="00383790">
      <w:pPr>
        <w:spacing w:after="120"/>
        <w:ind w:left="720"/>
      </w:pPr>
      <w:r w:rsidRPr="00575784">
        <w:rPr>
          <w:b/>
        </w:rPr>
        <w:t>City of Seattle Standard Specifications:</w:t>
      </w:r>
      <w:r>
        <w:rPr>
          <w:b/>
        </w:rPr>
        <w:t xml:space="preserve">   </w:t>
      </w:r>
      <w:r w:rsidRPr="00575784">
        <w:t xml:space="preserve">The 2012 City of Seattle </w:t>
      </w:r>
      <w:r>
        <w:t xml:space="preserve">(COS) </w:t>
      </w:r>
      <w:r w:rsidRPr="00575784">
        <w:t xml:space="preserve">Standard Specifications </w:t>
      </w:r>
      <w:r w:rsidRPr="00C74582">
        <w:t>Road, Bridge, and Municipal Con</w:t>
      </w:r>
      <w:r>
        <w:t xml:space="preserve">struction, including Divisions </w:t>
      </w:r>
      <w:r w:rsidR="00502DC3">
        <w:t xml:space="preserve">02 through 10, 31, 32, 33, 34, 35, </w:t>
      </w:r>
      <w:r w:rsidRPr="00C74582">
        <w:t xml:space="preserve"> and excluding all of Division 01, as amended and issued by </w:t>
      </w:r>
      <w:r>
        <w:t xml:space="preserve">COS </w:t>
      </w:r>
      <w:r w:rsidRPr="00C74582">
        <w:t>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26E69624" w14:textId="77777777" w:rsidR="0093523B" w:rsidRDefault="0093523B" w:rsidP="00383790">
      <w:pPr>
        <w:spacing w:after="120"/>
        <w:ind w:left="720"/>
        <w:rPr>
          <w:b/>
        </w:rPr>
      </w:pPr>
      <w:r>
        <w:rPr>
          <w:b/>
        </w:rPr>
        <w:t>SDOT Standard Plans:</w:t>
      </w:r>
      <w:r>
        <w:t xml:space="preserve"> </w:t>
      </w:r>
      <w:r w:rsidRPr="00944B0F">
        <w:t xml:space="preserve">The latest edition of the City of Seattle </w:t>
      </w:r>
      <w:r>
        <w:t xml:space="preserve">(COS) </w:t>
      </w:r>
      <w:r w:rsidRPr="00944B0F">
        <w:t xml:space="preserve">Standard Plans for Municipal Construction </w:t>
      </w:r>
      <w:r>
        <w:t>as amended and issued by COS.</w:t>
      </w:r>
      <w:r w:rsidRPr="00BC4F6A">
        <w:rPr>
          <w:b/>
        </w:rPr>
        <w:t xml:space="preserve"> </w:t>
      </w:r>
    </w:p>
    <w:p w14:paraId="771AA65C" w14:textId="77777777" w:rsidR="0093523B" w:rsidRDefault="0093523B" w:rsidP="00383790">
      <w:pPr>
        <w:spacing w:after="120"/>
        <w:ind w:left="720"/>
      </w:pPr>
      <w:r>
        <w:rPr>
          <w:b/>
        </w:rPr>
        <w:t xml:space="preserve">SDOT Traffic Control Manual - </w:t>
      </w:r>
      <w:r w:rsidRPr="00944B0F">
        <w:t>The latest edition of the City of Seattle Traffic Control Manual for In</w:t>
      </w:r>
      <w:r>
        <w:t>-Street Work</w:t>
      </w:r>
      <w:r w:rsidRPr="00944B0F">
        <w:t>,</w:t>
      </w:r>
      <w:r>
        <w:t xml:space="preserve"> which supplements and is to be utilized in conjunction with the current version of the “Manual on Uniform Traffic Control Devices for Streets and Highways (MUTCD)”, as modified and adopted by Washington Department of Transportation (WSDOT).  The Revised Code of Washington (RCW) 47.36, required traffic control devices along city streets to conform to the WSDOT adopted standards to the extent possible.</w:t>
      </w:r>
    </w:p>
    <w:p w14:paraId="546D1BF8" w14:textId="1AB2B3E1" w:rsidR="0093523B" w:rsidRDefault="0093523B" w:rsidP="00383790">
      <w:pPr>
        <w:ind w:left="720"/>
      </w:pPr>
      <w:r w:rsidRPr="00944B0F">
        <w:rPr>
          <w:b/>
        </w:rPr>
        <w:t xml:space="preserve">COS Director’s Rule </w:t>
      </w:r>
      <w:r w:rsidR="00230CEF" w:rsidRPr="00944B0F">
        <w:rPr>
          <w:b/>
        </w:rPr>
        <w:t>-</w:t>
      </w:r>
      <w:r w:rsidR="00230CEF">
        <w:t xml:space="preserve"> Director’s</w:t>
      </w:r>
      <w:r>
        <w:t xml:space="preserve"> Rules based on the City of Seattle “Stormwater, Grading and Drainage Control Code”, Seattle Municipal Code (SMC) Chapters 22.8 through 22.808.7.</w:t>
      </w:r>
    </w:p>
    <w:p w14:paraId="54AB8399" w14:textId="77777777" w:rsidR="003B3A7F" w:rsidRDefault="003B3A7F" w:rsidP="00383790">
      <w:pPr>
        <w:ind w:left="720"/>
      </w:pPr>
    </w:p>
    <w:p w14:paraId="3ABA5DF1" w14:textId="1ADA3211" w:rsidR="003B3A7F" w:rsidRPr="00E662F9" w:rsidRDefault="003B3A7F" w:rsidP="003B3A7F">
      <w:pPr>
        <w:pStyle w:val="Note"/>
        <w:ind w:left="720"/>
      </w:pPr>
      <w:r>
        <w:t>Included SC-02.02 only if the project incorporates WSDOT (or other agency) specifications or drawings.  Adjust as needed.</w:t>
      </w:r>
    </w:p>
    <w:p w14:paraId="3EBE6AAD" w14:textId="4CD80772" w:rsidR="003B3A7F" w:rsidRDefault="003B3A7F" w:rsidP="003B3A7F">
      <w:pPr>
        <w:pStyle w:val="Heading2"/>
      </w:pPr>
      <w:r>
        <w:t>SC-02.02 – CoRRELATION OF THE CONTRACT DOCUMENTS</w:t>
      </w:r>
    </w:p>
    <w:p w14:paraId="4E8F6400" w14:textId="77777777" w:rsidR="003B3A7F" w:rsidRPr="0095193B" w:rsidRDefault="003B3A7F" w:rsidP="003B3A7F">
      <w:pPr>
        <w:spacing w:after="120"/>
        <w:ind w:left="720"/>
        <w:rPr>
          <w:rFonts w:cs="Arial"/>
          <w:i/>
        </w:rPr>
      </w:pPr>
      <w:r w:rsidRPr="0095193B">
        <w:rPr>
          <w:rFonts w:cs="Arial"/>
          <w:i/>
        </w:rPr>
        <w:t>Replace Paragraph C with the following:</w:t>
      </w:r>
    </w:p>
    <w:p w14:paraId="6DFC21EC" w14:textId="0F741DE8" w:rsidR="003B3A7F" w:rsidRPr="00A57ED8" w:rsidRDefault="003B3A7F" w:rsidP="001238B7">
      <w:pPr>
        <w:pStyle w:val="Spec"/>
        <w:numPr>
          <w:ilvl w:val="0"/>
          <w:numId w:val="66"/>
        </w:numPr>
        <w:rPr>
          <w:rFonts w:cs="Arial"/>
        </w:rPr>
      </w:pPr>
      <w:r w:rsidRPr="0095193B">
        <w:rPr>
          <w:rFonts w:cs="Arial"/>
        </w:rPr>
        <w:t>The Contract Documents are listed below in order of precedence. Contract Documents amended</w:t>
      </w:r>
      <w:r w:rsidRPr="00344E90">
        <w:rPr>
          <w:rFonts w:cs="Arial"/>
        </w:rPr>
        <w:t xml:space="preserve"> or revised by Addendum retain the same order of precedence. To</w:t>
      </w:r>
      <w:r w:rsidRPr="00344E90">
        <w:rPr>
          <w:rFonts w:cs="Arial"/>
          <w:spacing w:val="2"/>
        </w:rPr>
        <w:t xml:space="preserve"> </w:t>
      </w:r>
      <w:r w:rsidRPr="00344E90">
        <w:rPr>
          <w:rFonts w:cs="Arial"/>
        </w:rPr>
        <w:t>t</w:t>
      </w:r>
      <w:r w:rsidRPr="00344E90">
        <w:rPr>
          <w:rFonts w:cs="Arial"/>
          <w:spacing w:val="-1"/>
        </w:rPr>
        <w:t>h</w:t>
      </w:r>
      <w:r w:rsidRPr="00344E90">
        <w:rPr>
          <w:rFonts w:cs="Arial"/>
        </w:rPr>
        <w:t>e</w:t>
      </w:r>
      <w:r w:rsidRPr="00344E90">
        <w:rPr>
          <w:rFonts w:cs="Arial"/>
          <w:spacing w:val="4"/>
        </w:rPr>
        <w:t xml:space="preserve"> </w:t>
      </w:r>
      <w:r w:rsidRPr="00344E90">
        <w:rPr>
          <w:rFonts w:cs="Arial"/>
        </w:rPr>
        <w:t>ex</w:t>
      </w:r>
      <w:r w:rsidRPr="00344E90">
        <w:rPr>
          <w:rFonts w:cs="Arial"/>
          <w:spacing w:val="-2"/>
        </w:rPr>
        <w:t>t</w:t>
      </w:r>
      <w:r w:rsidRPr="00344E90">
        <w:rPr>
          <w:rFonts w:cs="Arial"/>
        </w:rPr>
        <w:t>e</w:t>
      </w:r>
      <w:r w:rsidRPr="00344E90">
        <w:rPr>
          <w:rFonts w:cs="Arial"/>
          <w:spacing w:val="-1"/>
        </w:rPr>
        <w:t>n</w:t>
      </w:r>
      <w:r w:rsidRPr="00344E90">
        <w:rPr>
          <w:rFonts w:cs="Arial"/>
        </w:rPr>
        <w:t>t</w:t>
      </w:r>
      <w:r w:rsidRPr="00344E90">
        <w:rPr>
          <w:rFonts w:cs="Arial"/>
          <w:spacing w:val="4"/>
        </w:rPr>
        <w:t xml:space="preserve"> </w:t>
      </w:r>
      <w:r w:rsidRPr="00344E90">
        <w:rPr>
          <w:rFonts w:cs="Arial"/>
        </w:rPr>
        <w:t>t</w:t>
      </w:r>
      <w:r w:rsidRPr="00344E90">
        <w:rPr>
          <w:rFonts w:cs="Arial"/>
          <w:spacing w:val="-1"/>
        </w:rPr>
        <w:t>h</w:t>
      </w:r>
      <w:r w:rsidRPr="00344E90">
        <w:rPr>
          <w:rFonts w:cs="Arial"/>
        </w:rPr>
        <w:t>at</w:t>
      </w:r>
      <w:r w:rsidRPr="00344E90">
        <w:rPr>
          <w:rFonts w:cs="Arial"/>
          <w:spacing w:val="4"/>
        </w:rPr>
        <w:t xml:space="preserve"> </w:t>
      </w:r>
      <w:r w:rsidRPr="00344E90">
        <w:rPr>
          <w:rFonts w:cs="Arial"/>
        </w:rPr>
        <w:t>t</w:t>
      </w:r>
      <w:r w:rsidRPr="00344E90">
        <w:rPr>
          <w:rFonts w:cs="Arial"/>
          <w:spacing w:val="-1"/>
        </w:rPr>
        <w:t>h</w:t>
      </w:r>
      <w:r w:rsidRPr="00344E90">
        <w:rPr>
          <w:rFonts w:cs="Arial"/>
        </w:rPr>
        <w:t>e</w:t>
      </w:r>
      <w:r w:rsidRPr="00344E90">
        <w:rPr>
          <w:rFonts w:cs="Arial"/>
          <w:spacing w:val="-2"/>
        </w:rPr>
        <w:t>r</w:t>
      </w:r>
      <w:r w:rsidRPr="00344E90">
        <w:rPr>
          <w:rFonts w:cs="Arial"/>
        </w:rPr>
        <w:t>e</w:t>
      </w:r>
      <w:r w:rsidRPr="00344E90">
        <w:rPr>
          <w:rFonts w:cs="Arial"/>
          <w:spacing w:val="4"/>
        </w:rPr>
        <w:t xml:space="preserve"> </w:t>
      </w:r>
      <w:r w:rsidRPr="00344E90">
        <w:rPr>
          <w:rFonts w:cs="Arial"/>
        </w:rPr>
        <w:t>are</w:t>
      </w:r>
      <w:r w:rsidRPr="00344E90">
        <w:rPr>
          <w:rFonts w:cs="Arial"/>
          <w:spacing w:val="4"/>
        </w:rPr>
        <w:t xml:space="preserve"> </w:t>
      </w:r>
      <w:r w:rsidRPr="00344E90">
        <w:rPr>
          <w:rFonts w:cs="Arial"/>
          <w:spacing w:val="-1"/>
        </w:rPr>
        <w:t>d</w:t>
      </w:r>
      <w:r w:rsidRPr="00344E90">
        <w:rPr>
          <w:rFonts w:cs="Arial"/>
        </w:rPr>
        <w:t>iffere</w:t>
      </w:r>
      <w:r w:rsidRPr="00344E90">
        <w:rPr>
          <w:rFonts w:cs="Arial"/>
          <w:spacing w:val="-1"/>
        </w:rPr>
        <w:t>n</w:t>
      </w:r>
      <w:r w:rsidRPr="00344E90">
        <w:rPr>
          <w:rFonts w:cs="Arial"/>
        </w:rPr>
        <w:t>t</w:t>
      </w:r>
      <w:r w:rsidRPr="00476F30">
        <w:rPr>
          <w:rFonts w:cs="Arial"/>
          <w:spacing w:val="4"/>
        </w:rPr>
        <w:t xml:space="preserve"> </w:t>
      </w:r>
      <w:r w:rsidRPr="00476F30">
        <w:rPr>
          <w:rFonts w:cs="Arial"/>
          <w:spacing w:val="-1"/>
        </w:rPr>
        <w:t>p</w:t>
      </w:r>
      <w:r w:rsidRPr="00476F30">
        <w:rPr>
          <w:rFonts w:cs="Arial"/>
        </w:rPr>
        <w:t>r</w:t>
      </w:r>
      <w:r w:rsidRPr="00476F30">
        <w:rPr>
          <w:rFonts w:cs="Arial"/>
          <w:spacing w:val="-1"/>
        </w:rPr>
        <w:t>o</w:t>
      </w:r>
      <w:r w:rsidRPr="00476F30">
        <w:rPr>
          <w:rFonts w:cs="Arial"/>
          <w:spacing w:val="1"/>
        </w:rPr>
        <w:t>v</w:t>
      </w:r>
      <w:r w:rsidRPr="00476F30">
        <w:rPr>
          <w:rFonts w:cs="Arial"/>
        </w:rPr>
        <w:t>is</w:t>
      </w:r>
      <w:r w:rsidRPr="00476F30">
        <w:rPr>
          <w:rFonts w:cs="Arial"/>
          <w:spacing w:val="-3"/>
        </w:rPr>
        <w:t>i</w:t>
      </w:r>
      <w:r w:rsidRPr="00476F30">
        <w:rPr>
          <w:rFonts w:cs="Arial"/>
          <w:spacing w:val="1"/>
        </w:rPr>
        <w:t>o</w:t>
      </w:r>
      <w:r w:rsidRPr="00476F30">
        <w:rPr>
          <w:rFonts w:cs="Arial"/>
          <w:spacing w:val="-1"/>
        </w:rPr>
        <w:t>n</w:t>
      </w:r>
      <w:r w:rsidRPr="00476F30">
        <w:rPr>
          <w:rFonts w:cs="Arial"/>
        </w:rPr>
        <w:t>s in</w:t>
      </w:r>
      <w:r w:rsidRPr="00476F30">
        <w:rPr>
          <w:rFonts w:cs="Arial"/>
          <w:spacing w:val="39"/>
        </w:rPr>
        <w:t xml:space="preserve"> </w:t>
      </w:r>
      <w:r w:rsidRPr="00476F30">
        <w:rPr>
          <w:rFonts w:cs="Arial"/>
        </w:rPr>
        <w:t>C</w:t>
      </w:r>
      <w:r w:rsidRPr="00476F30">
        <w:rPr>
          <w:rFonts w:cs="Arial"/>
          <w:spacing w:val="1"/>
        </w:rPr>
        <w:t>o</w:t>
      </w:r>
      <w:r w:rsidRPr="00476F30">
        <w:rPr>
          <w:rFonts w:cs="Arial"/>
          <w:spacing w:val="-1"/>
        </w:rPr>
        <w:t>n</w:t>
      </w:r>
      <w:r w:rsidRPr="00476F30">
        <w:rPr>
          <w:rFonts w:cs="Arial"/>
        </w:rPr>
        <w:t>tra</w:t>
      </w:r>
      <w:r w:rsidRPr="00476F30">
        <w:rPr>
          <w:rFonts w:cs="Arial"/>
          <w:spacing w:val="-2"/>
        </w:rPr>
        <w:t>c</w:t>
      </w:r>
      <w:r w:rsidRPr="00476F30">
        <w:rPr>
          <w:rFonts w:cs="Arial"/>
        </w:rPr>
        <w:t>t</w:t>
      </w:r>
      <w:r w:rsidRPr="00476F30">
        <w:rPr>
          <w:rFonts w:cs="Arial"/>
          <w:spacing w:val="40"/>
        </w:rPr>
        <w:t xml:space="preserve"> </w:t>
      </w:r>
      <w:r w:rsidRPr="00476F30">
        <w:rPr>
          <w:rFonts w:cs="Arial"/>
          <w:spacing w:val="-1"/>
        </w:rPr>
        <w:t>D</w:t>
      </w:r>
      <w:r w:rsidRPr="00476F30">
        <w:rPr>
          <w:rFonts w:cs="Arial"/>
          <w:spacing w:val="1"/>
        </w:rPr>
        <w:t>o</w:t>
      </w:r>
      <w:r w:rsidRPr="00476F30">
        <w:rPr>
          <w:rFonts w:cs="Arial"/>
        </w:rPr>
        <w:t>c</w:t>
      </w:r>
      <w:r w:rsidRPr="00476F30">
        <w:rPr>
          <w:rFonts w:cs="Arial"/>
          <w:spacing w:val="-3"/>
        </w:rPr>
        <w:t>u</w:t>
      </w:r>
      <w:r w:rsidRPr="00476F30">
        <w:rPr>
          <w:rFonts w:cs="Arial"/>
          <w:spacing w:val="1"/>
        </w:rPr>
        <w:t>m</w:t>
      </w:r>
      <w:r w:rsidRPr="00476F30">
        <w:rPr>
          <w:rFonts w:cs="Arial"/>
        </w:rPr>
        <w:t>e</w:t>
      </w:r>
      <w:r w:rsidRPr="00476F30">
        <w:rPr>
          <w:rFonts w:cs="Arial"/>
          <w:spacing w:val="-1"/>
        </w:rPr>
        <w:t>n</w:t>
      </w:r>
      <w:r w:rsidRPr="00476F30">
        <w:rPr>
          <w:rFonts w:cs="Arial"/>
        </w:rPr>
        <w:t>ts</w:t>
      </w:r>
      <w:r w:rsidRPr="00476F30">
        <w:rPr>
          <w:rFonts w:cs="Arial"/>
          <w:spacing w:val="37"/>
        </w:rPr>
        <w:t xml:space="preserve"> </w:t>
      </w:r>
      <w:r w:rsidRPr="00476F30">
        <w:rPr>
          <w:rFonts w:cs="Arial"/>
        </w:rPr>
        <w:t>t</w:t>
      </w:r>
      <w:r w:rsidRPr="00476F30">
        <w:rPr>
          <w:rFonts w:cs="Arial"/>
          <w:spacing w:val="-3"/>
        </w:rPr>
        <w:t>h</w:t>
      </w:r>
      <w:r w:rsidRPr="00476F30">
        <w:rPr>
          <w:rFonts w:cs="Arial"/>
        </w:rPr>
        <w:t>at</w:t>
      </w:r>
      <w:r w:rsidRPr="00476F30">
        <w:rPr>
          <w:rFonts w:cs="Arial"/>
          <w:spacing w:val="40"/>
        </w:rPr>
        <w:t xml:space="preserve"> </w:t>
      </w:r>
      <w:r w:rsidRPr="00476F30">
        <w:rPr>
          <w:rFonts w:cs="Arial"/>
        </w:rPr>
        <w:t>a</w:t>
      </w:r>
      <w:r w:rsidRPr="00476F30">
        <w:rPr>
          <w:rFonts w:cs="Arial"/>
          <w:spacing w:val="-1"/>
        </w:rPr>
        <w:t>dd</w:t>
      </w:r>
      <w:r w:rsidRPr="00476F30">
        <w:rPr>
          <w:rFonts w:cs="Arial"/>
        </w:rPr>
        <w:t>ress</w:t>
      </w:r>
      <w:r w:rsidRPr="00476F30">
        <w:rPr>
          <w:rFonts w:cs="Arial"/>
          <w:spacing w:val="39"/>
        </w:rPr>
        <w:t xml:space="preserve"> </w:t>
      </w:r>
      <w:r w:rsidRPr="00476F30">
        <w:rPr>
          <w:rFonts w:cs="Arial"/>
        </w:rPr>
        <w:t>t</w:t>
      </w:r>
      <w:r w:rsidRPr="00476F30">
        <w:rPr>
          <w:rFonts w:cs="Arial"/>
          <w:spacing w:val="-3"/>
        </w:rPr>
        <w:t>h</w:t>
      </w:r>
      <w:r w:rsidRPr="00476F30">
        <w:rPr>
          <w:rFonts w:cs="Arial"/>
        </w:rPr>
        <w:t>e</w:t>
      </w:r>
      <w:r w:rsidRPr="00476F30">
        <w:rPr>
          <w:rFonts w:cs="Arial"/>
          <w:spacing w:val="40"/>
        </w:rPr>
        <w:t xml:space="preserve"> </w:t>
      </w:r>
      <w:r w:rsidRPr="00476F30">
        <w:rPr>
          <w:rFonts w:cs="Arial"/>
        </w:rPr>
        <w:t>s</w:t>
      </w:r>
      <w:r w:rsidRPr="00476F30">
        <w:rPr>
          <w:rFonts w:cs="Arial"/>
          <w:spacing w:val="-3"/>
        </w:rPr>
        <w:t>a</w:t>
      </w:r>
      <w:r w:rsidRPr="00476F30">
        <w:rPr>
          <w:rFonts w:cs="Arial"/>
          <w:spacing w:val="1"/>
        </w:rPr>
        <w:t>m</w:t>
      </w:r>
      <w:r w:rsidRPr="00476F30">
        <w:rPr>
          <w:rFonts w:cs="Arial"/>
        </w:rPr>
        <w:t>e</w:t>
      </w:r>
      <w:r w:rsidRPr="00476F30">
        <w:rPr>
          <w:rFonts w:cs="Arial"/>
          <w:spacing w:val="37"/>
        </w:rPr>
        <w:t xml:space="preserve"> </w:t>
      </w:r>
      <w:r w:rsidRPr="00476F30">
        <w:rPr>
          <w:rFonts w:cs="Arial"/>
          <w:spacing w:val="1"/>
        </w:rPr>
        <w:t>m</w:t>
      </w:r>
      <w:r w:rsidRPr="00476F30">
        <w:rPr>
          <w:rFonts w:cs="Arial"/>
          <w:spacing w:val="-3"/>
        </w:rPr>
        <w:t>a</w:t>
      </w:r>
      <w:r w:rsidRPr="00476F30">
        <w:rPr>
          <w:rFonts w:cs="Arial"/>
        </w:rPr>
        <w:t>t</w:t>
      </w:r>
      <w:r w:rsidRPr="00476F30">
        <w:rPr>
          <w:rFonts w:cs="Arial"/>
          <w:spacing w:val="-2"/>
        </w:rPr>
        <w:t>t</w:t>
      </w:r>
      <w:r w:rsidRPr="00476F30">
        <w:rPr>
          <w:rFonts w:cs="Arial"/>
        </w:rPr>
        <w:t>er</w:t>
      </w:r>
      <w:r w:rsidRPr="00476F30">
        <w:rPr>
          <w:rFonts w:cs="Arial"/>
          <w:spacing w:val="39"/>
        </w:rPr>
        <w:t xml:space="preserve"> </w:t>
      </w:r>
      <w:r w:rsidRPr="00476F30">
        <w:rPr>
          <w:rFonts w:cs="Arial"/>
          <w:spacing w:val="1"/>
        </w:rPr>
        <w:t>o</w:t>
      </w:r>
      <w:r w:rsidRPr="00476F30">
        <w:rPr>
          <w:rFonts w:cs="Arial"/>
        </w:rPr>
        <w:t>r</w:t>
      </w:r>
      <w:r w:rsidRPr="00476F30">
        <w:rPr>
          <w:rFonts w:cs="Arial"/>
          <w:spacing w:val="37"/>
        </w:rPr>
        <w:t xml:space="preserve"> </w:t>
      </w:r>
      <w:r w:rsidRPr="00476F30">
        <w:rPr>
          <w:rFonts w:cs="Arial"/>
        </w:rPr>
        <w:t>s</w:t>
      </w:r>
      <w:r w:rsidRPr="00476F30">
        <w:rPr>
          <w:rFonts w:cs="Arial"/>
          <w:spacing w:val="-1"/>
        </w:rPr>
        <w:t>ub</w:t>
      </w:r>
      <w:r w:rsidRPr="00476F30">
        <w:rPr>
          <w:rFonts w:cs="Arial"/>
        </w:rPr>
        <w:t xml:space="preserve">ject, these provisions shall be reconciled and harmonized to the maximum extent possible. In the event these different provisions cannot be reconciled, the provisions set forth in the Contract </w:t>
      </w:r>
      <w:r w:rsidRPr="00AE5FCB">
        <w:rPr>
          <w:rFonts w:cs="Arial"/>
        </w:rPr>
        <w:t>Document having the highest precedence will control. If provisions within the same level of Contract Document cannot be reconciled, and one is more stringent than another, the more stringent</w:t>
      </w:r>
      <w:r w:rsidRPr="00A57ED8">
        <w:rPr>
          <w:rFonts w:cs="Arial"/>
          <w:spacing w:val="-1"/>
        </w:rPr>
        <w:t xml:space="preserve"> p</w:t>
      </w:r>
      <w:r w:rsidRPr="00A57ED8">
        <w:rPr>
          <w:rFonts w:cs="Arial"/>
        </w:rPr>
        <w:t>r</w:t>
      </w:r>
      <w:r w:rsidRPr="00A57ED8">
        <w:rPr>
          <w:rFonts w:cs="Arial"/>
          <w:spacing w:val="-1"/>
        </w:rPr>
        <w:t>ov</w:t>
      </w:r>
      <w:r w:rsidRPr="00A57ED8">
        <w:rPr>
          <w:rFonts w:cs="Arial"/>
        </w:rPr>
        <w:t>isi</w:t>
      </w:r>
      <w:r w:rsidRPr="00A57ED8">
        <w:rPr>
          <w:rFonts w:cs="Arial"/>
          <w:spacing w:val="1"/>
        </w:rPr>
        <w:t>o</w:t>
      </w:r>
      <w:r w:rsidRPr="00A57ED8">
        <w:rPr>
          <w:rFonts w:cs="Arial"/>
        </w:rPr>
        <w:t xml:space="preserve">n will </w:t>
      </w:r>
      <w:r w:rsidRPr="00A57ED8">
        <w:rPr>
          <w:rFonts w:cs="Arial"/>
          <w:spacing w:val="-1"/>
        </w:rPr>
        <w:t>p</w:t>
      </w:r>
      <w:r w:rsidRPr="00A57ED8">
        <w:rPr>
          <w:rFonts w:cs="Arial"/>
          <w:spacing w:val="-3"/>
        </w:rPr>
        <w:t>r</w:t>
      </w:r>
      <w:r w:rsidRPr="00A57ED8">
        <w:rPr>
          <w:rFonts w:cs="Arial"/>
          <w:spacing w:val="1"/>
        </w:rPr>
        <w:t>ev</w:t>
      </w:r>
      <w:r w:rsidRPr="00A57ED8">
        <w:rPr>
          <w:rFonts w:cs="Arial"/>
        </w:rPr>
        <w:t>ail.</w:t>
      </w:r>
    </w:p>
    <w:p w14:paraId="7CAE5756" w14:textId="77777777" w:rsidR="003B3A7F" w:rsidRPr="00A57ED8" w:rsidRDefault="003B3A7F" w:rsidP="003B3A7F">
      <w:pPr>
        <w:pStyle w:val="Spec"/>
        <w:numPr>
          <w:ilvl w:val="1"/>
          <w:numId w:val="3"/>
        </w:numPr>
        <w:spacing w:after="0"/>
        <w:rPr>
          <w:rFonts w:cs="Arial"/>
          <w:szCs w:val="22"/>
        </w:rPr>
      </w:pPr>
      <w:r w:rsidRPr="00A57ED8">
        <w:rPr>
          <w:rFonts w:cs="Arial"/>
          <w:szCs w:val="22"/>
        </w:rPr>
        <w:t>Change Orders.</w:t>
      </w:r>
    </w:p>
    <w:p w14:paraId="47598124" w14:textId="77777777" w:rsidR="003B3A7F" w:rsidRPr="00A57ED8" w:rsidRDefault="003B3A7F" w:rsidP="003B3A7F">
      <w:pPr>
        <w:pStyle w:val="Spec"/>
        <w:numPr>
          <w:ilvl w:val="1"/>
          <w:numId w:val="3"/>
        </w:numPr>
        <w:spacing w:after="0"/>
        <w:rPr>
          <w:rFonts w:cs="Arial"/>
          <w:szCs w:val="22"/>
        </w:rPr>
      </w:pPr>
      <w:r w:rsidRPr="00A57ED8">
        <w:rPr>
          <w:rFonts w:cs="Arial"/>
          <w:szCs w:val="22"/>
        </w:rPr>
        <w:t>Agreement Form.</w:t>
      </w:r>
    </w:p>
    <w:p w14:paraId="4FBC2881" w14:textId="77777777" w:rsidR="003B3A7F" w:rsidRPr="00A57ED8" w:rsidRDefault="003B3A7F" w:rsidP="003B3A7F">
      <w:pPr>
        <w:pStyle w:val="Spec"/>
        <w:numPr>
          <w:ilvl w:val="1"/>
          <w:numId w:val="3"/>
        </w:numPr>
        <w:spacing w:after="0"/>
        <w:rPr>
          <w:rFonts w:cs="Arial"/>
          <w:szCs w:val="22"/>
        </w:rPr>
      </w:pPr>
      <w:r w:rsidRPr="00A57ED8">
        <w:rPr>
          <w:rFonts w:cs="Arial"/>
          <w:szCs w:val="22"/>
        </w:rPr>
        <w:t>Supplementary Conditions.</w:t>
      </w:r>
    </w:p>
    <w:p w14:paraId="006AC252" w14:textId="77777777" w:rsidR="003B3A7F" w:rsidRPr="00A57ED8" w:rsidRDefault="003B3A7F" w:rsidP="003B3A7F">
      <w:pPr>
        <w:pStyle w:val="Spec"/>
        <w:numPr>
          <w:ilvl w:val="1"/>
          <w:numId w:val="3"/>
        </w:numPr>
        <w:spacing w:after="0"/>
        <w:rPr>
          <w:rFonts w:cs="Arial"/>
          <w:szCs w:val="22"/>
        </w:rPr>
      </w:pPr>
      <w:r w:rsidRPr="00A57ED8">
        <w:rPr>
          <w:rFonts w:cs="Arial"/>
          <w:szCs w:val="22"/>
        </w:rPr>
        <w:t>General Conditions set forth in this Document 00 70 00.</w:t>
      </w:r>
    </w:p>
    <w:p w14:paraId="1AAD7505" w14:textId="77777777" w:rsidR="003B3A7F" w:rsidRPr="008F3EB9" w:rsidRDefault="003B3A7F" w:rsidP="003B3A7F">
      <w:pPr>
        <w:pStyle w:val="Spec"/>
        <w:numPr>
          <w:ilvl w:val="1"/>
          <w:numId w:val="3"/>
        </w:numPr>
        <w:spacing w:after="0"/>
        <w:rPr>
          <w:rFonts w:cs="Arial"/>
          <w:szCs w:val="22"/>
        </w:rPr>
      </w:pPr>
      <w:r w:rsidRPr="008F3EB9">
        <w:rPr>
          <w:rFonts w:cs="Arial"/>
          <w:szCs w:val="22"/>
        </w:rPr>
        <w:t>Specifications Divisions 0 through 1</w:t>
      </w:r>
    </w:p>
    <w:p w14:paraId="0B6F0142" w14:textId="77777777" w:rsidR="003B3A7F" w:rsidRPr="0095193B" w:rsidRDefault="003B3A7F" w:rsidP="003B3A7F">
      <w:pPr>
        <w:pStyle w:val="Spec"/>
        <w:numPr>
          <w:ilvl w:val="1"/>
          <w:numId w:val="3"/>
        </w:numPr>
        <w:spacing w:after="0"/>
        <w:rPr>
          <w:rFonts w:cs="Arial"/>
          <w:szCs w:val="22"/>
        </w:rPr>
      </w:pPr>
      <w:r w:rsidRPr="0095193B">
        <w:rPr>
          <w:rFonts w:cs="Arial"/>
          <w:szCs w:val="22"/>
        </w:rPr>
        <w:t>Special Provisions</w:t>
      </w:r>
    </w:p>
    <w:p w14:paraId="3C90080C" w14:textId="77777777" w:rsidR="003B3A7F" w:rsidRPr="0095193B" w:rsidRDefault="003B3A7F" w:rsidP="003B3A7F">
      <w:pPr>
        <w:pStyle w:val="Spec"/>
        <w:numPr>
          <w:ilvl w:val="1"/>
          <w:numId w:val="3"/>
        </w:numPr>
        <w:spacing w:after="0"/>
        <w:rPr>
          <w:rFonts w:cs="Arial"/>
          <w:szCs w:val="22"/>
        </w:rPr>
      </w:pPr>
      <w:r w:rsidRPr="0095193B">
        <w:rPr>
          <w:rFonts w:cs="Arial"/>
          <w:szCs w:val="22"/>
        </w:rPr>
        <w:t>Drawings</w:t>
      </w:r>
    </w:p>
    <w:p w14:paraId="7C9185FE" w14:textId="77777777" w:rsidR="003B3A7F" w:rsidRPr="0095193B" w:rsidRDefault="003B3A7F" w:rsidP="003B3A7F">
      <w:pPr>
        <w:pStyle w:val="Spec"/>
        <w:numPr>
          <w:ilvl w:val="1"/>
          <w:numId w:val="3"/>
        </w:numPr>
        <w:spacing w:after="0"/>
        <w:rPr>
          <w:rFonts w:cs="Arial"/>
          <w:szCs w:val="22"/>
        </w:rPr>
      </w:pPr>
      <w:r>
        <w:rPr>
          <w:rFonts w:cs="Arial"/>
          <w:szCs w:val="22"/>
        </w:rPr>
        <w:t xml:space="preserve">WSDOT </w:t>
      </w:r>
      <w:r w:rsidRPr="0095193B">
        <w:rPr>
          <w:rFonts w:cs="Arial"/>
          <w:szCs w:val="22"/>
        </w:rPr>
        <w:t>Standard Specifications</w:t>
      </w:r>
    </w:p>
    <w:p w14:paraId="75CE4A52" w14:textId="77777777" w:rsidR="003B3A7F" w:rsidRPr="0095193B" w:rsidRDefault="003B3A7F" w:rsidP="003B3A7F">
      <w:pPr>
        <w:pStyle w:val="Spec"/>
        <w:numPr>
          <w:ilvl w:val="1"/>
          <w:numId w:val="3"/>
        </w:numPr>
        <w:spacing w:after="0"/>
        <w:rPr>
          <w:rFonts w:cs="Arial"/>
          <w:szCs w:val="22"/>
        </w:rPr>
      </w:pPr>
      <w:r>
        <w:rPr>
          <w:rFonts w:cs="Arial"/>
          <w:szCs w:val="22"/>
        </w:rPr>
        <w:t xml:space="preserve">WSDOT </w:t>
      </w:r>
      <w:r w:rsidRPr="0095193B">
        <w:rPr>
          <w:rFonts w:cs="Arial"/>
          <w:szCs w:val="22"/>
        </w:rPr>
        <w:t>Standard Plans</w:t>
      </w:r>
    </w:p>
    <w:p w14:paraId="06061F1C" w14:textId="77777777" w:rsidR="003B3A7F" w:rsidRPr="0095193B" w:rsidRDefault="003B3A7F" w:rsidP="003B3A7F">
      <w:pPr>
        <w:pStyle w:val="Spec"/>
        <w:numPr>
          <w:ilvl w:val="1"/>
          <w:numId w:val="3"/>
        </w:numPr>
        <w:rPr>
          <w:rFonts w:cs="Arial"/>
          <w:szCs w:val="22"/>
        </w:rPr>
      </w:pPr>
      <w:r w:rsidRPr="0095193B">
        <w:rPr>
          <w:rFonts w:cs="Arial"/>
          <w:szCs w:val="22"/>
        </w:rPr>
        <w:t>Other documents included in the Contract by the terms of the Agreement Form.</w:t>
      </w:r>
    </w:p>
    <w:p w14:paraId="33E41744" w14:textId="77777777" w:rsidR="003B3A7F" w:rsidRPr="0095193B" w:rsidRDefault="003B3A7F" w:rsidP="003B3A7F">
      <w:pPr>
        <w:pStyle w:val="Spec"/>
        <w:numPr>
          <w:ilvl w:val="0"/>
          <w:numId w:val="0"/>
        </w:numPr>
        <w:ind w:left="720"/>
        <w:rPr>
          <w:rFonts w:cs="Arial"/>
          <w:i/>
        </w:rPr>
      </w:pPr>
      <w:r w:rsidRPr="00AA0DBC">
        <w:rPr>
          <w:rFonts w:cs="Arial"/>
          <w:i/>
        </w:rPr>
        <w:t>Add</w:t>
      </w:r>
      <w:r w:rsidRPr="0095193B">
        <w:rPr>
          <w:rFonts w:cs="Arial"/>
          <w:i/>
        </w:rPr>
        <w:t xml:space="preserve"> </w:t>
      </w:r>
      <w:r>
        <w:rPr>
          <w:rFonts w:cs="Arial"/>
          <w:i/>
        </w:rPr>
        <w:t>the following paragraphs:</w:t>
      </w:r>
    </w:p>
    <w:p w14:paraId="505D57FB" w14:textId="77777777" w:rsidR="003B3A7F" w:rsidRPr="00BB36E9" w:rsidRDefault="003B3A7F" w:rsidP="003B3A7F">
      <w:pPr>
        <w:pStyle w:val="Spec"/>
        <w:numPr>
          <w:ilvl w:val="0"/>
          <w:numId w:val="65"/>
        </w:numPr>
        <w:rPr>
          <w:rFonts w:eastAsia="Arial" w:cs="Arial"/>
          <w:szCs w:val="22"/>
        </w:rPr>
      </w:pPr>
      <w:r w:rsidRPr="004A7BFD">
        <w:rPr>
          <w:rFonts w:cs="Arial"/>
          <w:u w:val="single"/>
        </w:rPr>
        <w:lastRenderedPageBreak/>
        <w:t>Cross-Reference Table for References to Division 1 of the WSDOT Standard Specifications</w:t>
      </w:r>
      <w:r w:rsidRPr="0C5AB086">
        <w:rPr>
          <w:rFonts w:cs="Arial"/>
        </w:rPr>
        <w:t>.  Because Division 1 of the WSDOT Standard Specifications does not apply to this contract, for</w:t>
      </w:r>
      <w:r w:rsidRPr="00E11B67">
        <w:rPr>
          <w:rFonts w:cs="Arial"/>
        </w:rPr>
        <w:t xml:space="preserve"> references to Division 1 in the </w:t>
      </w:r>
      <w:r w:rsidRPr="0C5AB086">
        <w:rPr>
          <w:rFonts w:cs="Arial"/>
        </w:rPr>
        <w:t xml:space="preserve">WSDOT </w:t>
      </w:r>
      <w:r w:rsidRPr="00765364">
        <w:rPr>
          <w:rFonts w:cs="Arial"/>
        </w:rPr>
        <w:t xml:space="preserve">Standard Specifications the Contractor shall refer to the corresponding specification in the Contract Documents as described </w:t>
      </w:r>
      <w:r w:rsidRPr="006D0BF1">
        <w:rPr>
          <w:rFonts w:cs="Arial"/>
        </w:rPr>
        <w:t>in the table below</w:t>
      </w:r>
      <w:r w:rsidRPr="0053332D">
        <w:rPr>
          <w:rFonts w:cs="Arial"/>
        </w:rPr>
        <w:t xml:space="preserve">.  This table is not </w:t>
      </w:r>
      <w:r w:rsidRPr="0C5AB086">
        <w:rPr>
          <w:rFonts w:cs="Arial"/>
        </w:rPr>
        <w:t xml:space="preserve">intended to be </w:t>
      </w:r>
      <w:r w:rsidRPr="0053332D">
        <w:rPr>
          <w:rFonts w:cs="Arial"/>
        </w:rPr>
        <w:t>a complete list and is intended to provi</w:t>
      </w:r>
      <w:r w:rsidRPr="00403ADA">
        <w:rPr>
          <w:rFonts w:cs="Arial"/>
        </w:rPr>
        <w:t>de guidance to the Contractor for the location of similar contract conditions.</w:t>
      </w:r>
      <w:r w:rsidRPr="0C5AB086">
        <w:rPr>
          <w:rFonts w:cs="Arial"/>
        </w:rPr>
        <w:t xml:space="preserve"> Further, to the extent the subject matter or requirements of these references are also governed by and/or subject to other provisions or requirements within the Contract Documents that are not listed on this reference table, these cross-references are not intended to and shall not be construed as limiting such other provisions or requirements within the Contract Documents, all of which the Contractor must comply with. </w:t>
      </w:r>
    </w:p>
    <w:tbl>
      <w:tblPr>
        <w:tblStyle w:val="TableGrid"/>
        <w:tblW w:w="0" w:type="auto"/>
        <w:tblInd w:w="1440" w:type="dxa"/>
        <w:tblLook w:val="04A0" w:firstRow="1" w:lastRow="0" w:firstColumn="1" w:lastColumn="0" w:noHBand="0" w:noVBand="1"/>
      </w:tblPr>
      <w:tblGrid>
        <w:gridCol w:w="2592"/>
        <w:gridCol w:w="5976"/>
      </w:tblGrid>
      <w:tr w:rsidR="003B3A7F" w:rsidRPr="005B61E9" w14:paraId="3FF11A9D" w14:textId="77777777" w:rsidTr="003B3A7F">
        <w:trPr>
          <w:tblHeader/>
        </w:trPr>
        <w:tc>
          <w:tcPr>
            <w:tcW w:w="2592" w:type="dxa"/>
          </w:tcPr>
          <w:p w14:paraId="28050E94" w14:textId="77777777" w:rsidR="003B3A7F" w:rsidRPr="00A57ED8" w:rsidRDefault="003B3A7F" w:rsidP="003B3A7F">
            <w:pPr>
              <w:jc w:val="center"/>
              <w:rPr>
                <w:rFonts w:cs="Arial"/>
                <w:b/>
                <w:szCs w:val="22"/>
              </w:rPr>
            </w:pPr>
            <w:r>
              <w:rPr>
                <w:rFonts w:cs="Arial"/>
                <w:b/>
                <w:szCs w:val="22"/>
              </w:rPr>
              <w:t xml:space="preserve">WSDOT </w:t>
            </w:r>
            <w:r w:rsidRPr="00A57ED8">
              <w:rPr>
                <w:rFonts w:cs="Arial"/>
                <w:b/>
                <w:szCs w:val="22"/>
              </w:rPr>
              <w:t>Reference</w:t>
            </w:r>
          </w:p>
        </w:tc>
        <w:tc>
          <w:tcPr>
            <w:tcW w:w="5976" w:type="dxa"/>
          </w:tcPr>
          <w:p w14:paraId="650D07CC" w14:textId="77777777" w:rsidR="003B3A7F" w:rsidRPr="00A57ED8" w:rsidRDefault="003B3A7F" w:rsidP="003B3A7F">
            <w:pPr>
              <w:jc w:val="center"/>
              <w:rPr>
                <w:rFonts w:cs="Arial"/>
                <w:b/>
                <w:szCs w:val="22"/>
              </w:rPr>
            </w:pPr>
            <w:r>
              <w:rPr>
                <w:rFonts w:cs="Arial"/>
                <w:b/>
                <w:szCs w:val="22"/>
              </w:rPr>
              <w:t xml:space="preserve">Port of Seattle </w:t>
            </w:r>
            <w:r w:rsidRPr="00A57ED8">
              <w:rPr>
                <w:rFonts w:cs="Arial"/>
                <w:b/>
                <w:szCs w:val="22"/>
              </w:rPr>
              <w:t>Contract Documents Specification</w:t>
            </w:r>
          </w:p>
        </w:tc>
      </w:tr>
      <w:tr w:rsidR="003B3A7F" w14:paraId="3A5A23BA" w14:textId="77777777" w:rsidTr="003B3A7F">
        <w:tc>
          <w:tcPr>
            <w:tcW w:w="2592" w:type="dxa"/>
          </w:tcPr>
          <w:p w14:paraId="1F96DC64" w14:textId="77777777" w:rsidR="003B3A7F" w:rsidRPr="00A57ED8" w:rsidRDefault="003B3A7F" w:rsidP="003B3A7F">
            <w:pPr>
              <w:rPr>
                <w:rFonts w:cs="Arial"/>
                <w:szCs w:val="22"/>
              </w:rPr>
            </w:pPr>
            <w:r w:rsidRPr="00A57ED8">
              <w:rPr>
                <w:rFonts w:cs="Arial"/>
                <w:szCs w:val="22"/>
              </w:rPr>
              <w:t>Section 1-01.3</w:t>
            </w:r>
          </w:p>
        </w:tc>
        <w:tc>
          <w:tcPr>
            <w:tcW w:w="5976" w:type="dxa"/>
          </w:tcPr>
          <w:p w14:paraId="7991BC9F" w14:textId="77777777" w:rsidR="003B3A7F" w:rsidRDefault="003B3A7F" w:rsidP="003B3A7F">
            <w:pPr>
              <w:rPr>
                <w:rFonts w:cs="Arial"/>
                <w:szCs w:val="22"/>
              </w:rPr>
            </w:pPr>
            <w:r w:rsidRPr="00A57ED8">
              <w:rPr>
                <w:rFonts w:cs="Arial"/>
                <w:szCs w:val="22"/>
              </w:rPr>
              <w:t xml:space="preserve">00 70 00 </w:t>
            </w:r>
            <w:r>
              <w:rPr>
                <w:rFonts w:cs="Arial"/>
                <w:szCs w:val="22"/>
              </w:rPr>
              <w:t>G-01.01 Definitions</w:t>
            </w:r>
            <w:r w:rsidRPr="00A57ED8">
              <w:rPr>
                <w:rFonts w:cs="Arial"/>
                <w:szCs w:val="22"/>
              </w:rPr>
              <w:t xml:space="preserve">, </w:t>
            </w:r>
          </w:p>
          <w:p w14:paraId="66FE06DC" w14:textId="77777777" w:rsidR="003B3A7F" w:rsidRPr="00A57ED8" w:rsidRDefault="003B3A7F" w:rsidP="003B3A7F">
            <w:pPr>
              <w:rPr>
                <w:rFonts w:cs="Arial"/>
                <w:szCs w:val="22"/>
              </w:rPr>
            </w:pPr>
            <w:r w:rsidRPr="00A57ED8">
              <w:rPr>
                <w:rFonts w:cs="Arial"/>
                <w:szCs w:val="22"/>
              </w:rPr>
              <w:t xml:space="preserve">00 80 00 </w:t>
            </w:r>
            <w:r>
              <w:rPr>
                <w:rFonts w:cs="Arial"/>
                <w:szCs w:val="22"/>
              </w:rPr>
              <w:t>SC-01.02 Definitions</w:t>
            </w:r>
          </w:p>
        </w:tc>
      </w:tr>
      <w:tr w:rsidR="003B3A7F" w14:paraId="6A8EF3BC" w14:textId="77777777" w:rsidTr="003B3A7F">
        <w:tc>
          <w:tcPr>
            <w:tcW w:w="2592" w:type="dxa"/>
          </w:tcPr>
          <w:p w14:paraId="2F196F70" w14:textId="77777777" w:rsidR="003B3A7F" w:rsidRPr="00A57ED8" w:rsidRDefault="003B3A7F" w:rsidP="003B3A7F">
            <w:pPr>
              <w:rPr>
                <w:rFonts w:cs="Arial"/>
                <w:szCs w:val="22"/>
              </w:rPr>
            </w:pPr>
            <w:r>
              <w:rPr>
                <w:rFonts w:cs="Arial"/>
                <w:szCs w:val="22"/>
              </w:rPr>
              <w:t>Section 1-02.4(1)</w:t>
            </w:r>
          </w:p>
        </w:tc>
        <w:tc>
          <w:tcPr>
            <w:tcW w:w="5976" w:type="dxa"/>
          </w:tcPr>
          <w:p w14:paraId="7DD4DF7F" w14:textId="77777777" w:rsidR="003B3A7F" w:rsidRPr="00A57ED8" w:rsidRDefault="003B3A7F" w:rsidP="003B3A7F">
            <w:pPr>
              <w:rPr>
                <w:rFonts w:cs="Arial"/>
                <w:szCs w:val="22"/>
              </w:rPr>
            </w:pPr>
            <w:r>
              <w:rPr>
                <w:rFonts w:cs="Arial"/>
                <w:szCs w:val="22"/>
              </w:rPr>
              <w:t>00 70 00 G-04.01 Examination of the Site of Work and Contract Documents</w:t>
            </w:r>
          </w:p>
        </w:tc>
      </w:tr>
      <w:tr w:rsidR="003B3A7F" w14:paraId="09A2BC6E" w14:textId="77777777" w:rsidTr="003B3A7F">
        <w:tc>
          <w:tcPr>
            <w:tcW w:w="2592" w:type="dxa"/>
          </w:tcPr>
          <w:p w14:paraId="09296305" w14:textId="77777777" w:rsidR="003B3A7F" w:rsidRPr="00A57ED8" w:rsidRDefault="003B3A7F" w:rsidP="003B3A7F">
            <w:pPr>
              <w:rPr>
                <w:rFonts w:cs="Arial"/>
                <w:szCs w:val="22"/>
              </w:rPr>
            </w:pPr>
            <w:r w:rsidRPr="00A57ED8">
              <w:rPr>
                <w:rFonts w:cs="Arial"/>
                <w:szCs w:val="22"/>
              </w:rPr>
              <w:t>Section 1-02.4(2)</w:t>
            </w:r>
          </w:p>
        </w:tc>
        <w:tc>
          <w:tcPr>
            <w:tcW w:w="5976" w:type="dxa"/>
          </w:tcPr>
          <w:p w14:paraId="13C863A0" w14:textId="77777777" w:rsidR="003B3A7F" w:rsidRPr="00A57ED8" w:rsidRDefault="003B3A7F" w:rsidP="003B3A7F">
            <w:pPr>
              <w:rPr>
                <w:rFonts w:cs="Arial"/>
                <w:szCs w:val="22"/>
              </w:rPr>
            </w:pPr>
            <w:r>
              <w:rPr>
                <w:rFonts w:cs="Arial"/>
                <w:szCs w:val="22"/>
              </w:rPr>
              <w:t>Refer to referenced geotechnical reports</w:t>
            </w:r>
          </w:p>
        </w:tc>
      </w:tr>
      <w:tr w:rsidR="003B3A7F" w14:paraId="12AC6317" w14:textId="77777777" w:rsidTr="003B3A7F">
        <w:tc>
          <w:tcPr>
            <w:tcW w:w="2592" w:type="dxa"/>
          </w:tcPr>
          <w:p w14:paraId="4323907E" w14:textId="77777777" w:rsidR="003B3A7F" w:rsidRPr="00A57ED8" w:rsidRDefault="003B3A7F" w:rsidP="003B3A7F">
            <w:pPr>
              <w:rPr>
                <w:rFonts w:cs="Arial"/>
                <w:szCs w:val="22"/>
              </w:rPr>
            </w:pPr>
            <w:r w:rsidRPr="00A57ED8">
              <w:rPr>
                <w:rFonts w:cs="Arial"/>
                <w:szCs w:val="22"/>
              </w:rPr>
              <w:t>Section 1-04.4</w:t>
            </w:r>
          </w:p>
        </w:tc>
        <w:tc>
          <w:tcPr>
            <w:tcW w:w="5976" w:type="dxa"/>
          </w:tcPr>
          <w:p w14:paraId="466B0505" w14:textId="77777777" w:rsidR="003B3A7F" w:rsidRPr="00A57ED8" w:rsidRDefault="003B3A7F" w:rsidP="003B3A7F">
            <w:pPr>
              <w:rPr>
                <w:rFonts w:cs="Arial"/>
                <w:szCs w:val="22"/>
              </w:rPr>
            </w:pPr>
            <w:r>
              <w:rPr>
                <w:rFonts w:cs="Arial"/>
                <w:szCs w:val="22"/>
              </w:rPr>
              <w:t xml:space="preserve">00 70 00 G-05 </w:t>
            </w:r>
            <w:r w:rsidRPr="00A57ED8">
              <w:rPr>
                <w:rFonts w:cs="Arial"/>
                <w:szCs w:val="22"/>
              </w:rPr>
              <w:t>Changes</w:t>
            </w:r>
          </w:p>
        </w:tc>
      </w:tr>
      <w:tr w:rsidR="003B3A7F" w14:paraId="623AEC66" w14:textId="77777777" w:rsidTr="003B3A7F">
        <w:tc>
          <w:tcPr>
            <w:tcW w:w="2592" w:type="dxa"/>
          </w:tcPr>
          <w:p w14:paraId="7A622DC3" w14:textId="77777777" w:rsidR="003B3A7F" w:rsidRPr="00A57ED8" w:rsidRDefault="003B3A7F" w:rsidP="003B3A7F">
            <w:pPr>
              <w:rPr>
                <w:rFonts w:cs="Arial"/>
                <w:szCs w:val="22"/>
              </w:rPr>
            </w:pPr>
            <w:r>
              <w:rPr>
                <w:rFonts w:cs="Arial"/>
                <w:szCs w:val="22"/>
              </w:rPr>
              <w:t>Section 1-04.5</w:t>
            </w:r>
          </w:p>
        </w:tc>
        <w:tc>
          <w:tcPr>
            <w:tcW w:w="5976" w:type="dxa"/>
          </w:tcPr>
          <w:p w14:paraId="23828BD3" w14:textId="77777777" w:rsidR="003B3A7F" w:rsidRPr="00A57ED8" w:rsidRDefault="003B3A7F" w:rsidP="003B3A7F">
            <w:pPr>
              <w:rPr>
                <w:rFonts w:cs="Arial"/>
                <w:szCs w:val="22"/>
              </w:rPr>
            </w:pPr>
            <w:r>
              <w:rPr>
                <w:rFonts w:cs="Arial"/>
                <w:szCs w:val="22"/>
              </w:rPr>
              <w:t>00 70 00 G-05.01 The Port May Make Changes</w:t>
            </w:r>
          </w:p>
        </w:tc>
      </w:tr>
      <w:tr w:rsidR="003B3A7F" w14:paraId="35CF8BF4" w14:textId="77777777" w:rsidTr="003B3A7F">
        <w:tc>
          <w:tcPr>
            <w:tcW w:w="2592" w:type="dxa"/>
          </w:tcPr>
          <w:p w14:paraId="098C0197" w14:textId="77777777" w:rsidR="003B3A7F" w:rsidRPr="00A57ED8" w:rsidRDefault="003B3A7F" w:rsidP="003B3A7F">
            <w:pPr>
              <w:rPr>
                <w:rFonts w:cs="Arial"/>
                <w:szCs w:val="22"/>
              </w:rPr>
            </w:pPr>
            <w:r w:rsidRPr="00A57ED8">
              <w:rPr>
                <w:rFonts w:cs="Arial"/>
                <w:szCs w:val="22"/>
              </w:rPr>
              <w:t>Section 1-04.6</w:t>
            </w:r>
          </w:p>
        </w:tc>
        <w:tc>
          <w:tcPr>
            <w:tcW w:w="5976" w:type="dxa"/>
          </w:tcPr>
          <w:p w14:paraId="5B25ACFC" w14:textId="77777777" w:rsidR="003B3A7F" w:rsidRDefault="003B3A7F" w:rsidP="003B3A7F">
            <w:pPr>
              <w:rPr>
                <w:rFonts w:cs="Arial"/>
                <w:szCs w:val="22"/>
              </w:rPr>
            </w:pPr>
            <w:r>
              <w:rPr>
                <w:rFonts w:cs="Arial"/>
                <w:szCs w:val="22"/>
              </w:rPr>
              <w:t>00 70 00 G-02.</w:t>
            </w:r>
            <w:proofErr w:type="gramStart"/>
            <w:r>
              <w:rPr>
                <w:rFonts w:cs="Arial"/>
                <w:szCs w:val="22"/>
              </w:rPr>
              <w:t>05.A</w:t>
            </w:r>
            <w:proofErr w:type="gramEnd"/>
            <w:r>
              <w:rPr>
                <w:rFonts w:cs="Arial"/>
                <w:szCs w:val="22"/>
              </w:rPr>
              <w:t xml:space="preserve"> No Warranties by the </w:t>
            </w:r>
            <w:r w:rsidRPr="00325DB3">
              <w:rPr>
                <w:rFonts w:cs="Arial"/>
                <w:szCs w:val="22"/>
              </w:rPr>
              <w:t>Port</w:t>
            </w:r>
          </w:p>
          <w:p w14:paraId="4F6A230D" w14:textId="77777777" w:rsidR="003B3A7F" w:rsidRPr="00A57ED8" w:rsidRDefault="003B3A7F" w:rsidP="003B3A7F">
            <w:pPr>
              <w:rPr>
                <w:rFonts w:cs="Arial"/>
                <w:szCs w:val="22"/>
              </w:rPr>
            </w:pPr>
            <w:r>
              <w:rPr>
                <w:rFonts w:cs="Arial"/>
                <w:szCs w:val="22"/>
              </w:rPr>
              <w:t>00 70 00 G-05.</w:t>
            </w:r>
            <w:proofErr w:type="gramStart"/>
            <w:r>
              <w:rPr>
                <w:rFonts w:cs="Arial"/>
                <w:szCs w:val="22"/>
              </w:rPr>
              <w:t>04.B</w:t>
            </w:r>
            <w:proofErr w:type="gramEnd"/>
            <w:r>
              <w:rPr>
                <w:rFonts w:cs="Arial"/>
                <w:szCs w:val="22"/>
              </w:rPr>
              <w:t xml:space="preserve"> Changes in the Quantity of Unit Price Work</w:t>
            </w:r>
          </w:p>
        </w:tc>
      </w:tr>
      <w:tr w:rsidR="003B3A7F" w14:paraId="23166433" w14:textId="77777777" w:rsidTr="003B3A7F">
        <w:tc>
          <w:tcPr>
            <w:tcW w:w="2592" w:type="dxa"/>
          </w:tcPr>
          <w:p w14:paraId="7638EE7F" w14:textId="77777777" w:rsidR="003B3A7F" w:rsidRPr="00A57ED8" w:rsidRDefault="003B3A7F" w:rsidP="003B3A7F">
            <w:pPr>
              <w:rPr>
                <w:rFonts w:cs="Arial"/>
                <w:szCs w:val="22"/>
              </w:rPr>
            </w:pPr>
            <w:r>
              <w:rPr>
                <w:rFonts w:cs="Arial"/>
                <w:szCs w:val="22"/>
              </w:rPr>
              <w:t>Section 1-05.1</w:t>
            </w:r>
          </w:p>
        </w:tc>
        <w:tc>
          <w:tcPr>
            <w:tcW w:w="5976" w:type="dxa"/>
          </w:tcPr>
          <w:p w14:paraId="01227CB2" w14:textId="77777777" w:rsidR="003B3A7F" w:rsidRPr="00A57ED8" w:rsidDel="00325DB3" w:rsidRDefault="003B3A7F" w:rsidP="003B3A7F">
            <w:pPr>
              <w:rPr>
                <w:rFonts w:cs="Arial"/>
                <w:szCs w:val="22"/>
              </w:rPr>
            </w:pPr>
            <w:r>
              <w:rPr>
                <w:rFonts w:cs="Arial"/>
                <w:szCs w:val="22"/>
              </w:rPr>
              <w:t>00 70 00 G-03.01 Authority of the Engineer</w:t>
            </w:r>
          </w:p>
        </w:tc>
      </w:tr>
      <w:tr w:rsidR="003B3A7F" w14:paraId="22446532" w14:textId="77777777" w:rsidTr="003B3A7F">
        <w:tc>
          <w:tcPr>
            <w:tcW w:w="2592" w:type="dxa"/>
          </w:tcPr>
          <w:p w14:paraId="2D0EC076" w14:textId="77777777" w:rsidR="003B3A7F" w:rsidRPr="00A57ED8" w:rsidRDefault="003B3A7F" w:rsidP="003B3A7F">
            <w:pPr>
              <w:rPr>
                <w:rFonts w:cs="Arial"/>
                <w:szCs w:val="22"/>
              </w:rPr>
            </w:pPr>
            <w:r w:rsidRPr="00A57ED8">
              <w:rPr>
                <w:rFonts w:cs="Arial"/>
                <w:szCs w:val="22"/>
              </w:rPr>
              <w:t>Section 1-05.3</w:t>
            </w:r>
          </w:p>
        </w:tc>
        <w:tc>
          <w:tcPr>
            <w:tcW w:w="5976" w:type="dxa"/>
          </w:tcPr>
          <w:p w14:paraId="29FA3C3B" w14:textId="77777777" w:rsidR="003B3A7F" w:rsidRDefault="003B3A7F" w:rsidP="003B3A7F">
            <w:pPr>
              <w:rPr>
                <w:rFonts w:cs="Arial"/>
                <w:szCs w:val="22"/>
              </w:rPr>
            </w:pPr>
            <w:r>
              <w:rPr>
                <w:rFonts w:cs="Arial"/>
                <w:szCs w:val="22"/>
              </w:rPr>
              <w:t>00 70 00 G-04.20 Working Drawings and Submittals</w:t>
            </w:r>
          </w:p>
          <w:p w14:paraId="7FE57EF4" w14:textId="77777777" w:rsidR="003B3A7F" w:rsidRPr="00A57ED8" w:rsidRDefault="003B3A7F" w:rsidP="003B3A7F">
            <w:pPr>
              <w:rPr>
                <w:rFonts w:cs="Arial"/>
                <w:szCs w:val="22"/>
              </w:rPr>
            </w:pPr>
            <w:r>
              <w:rPr>
                <w:rFonts w:cs="Arial"/>
                <w:szCs w:val="22"/>
              </w:rPr>
              <w:t>Section 01 33 00 Submittals</w:t>
            </w:r>
          </w:p>
        </w:tc>
      </w:tr>
      <w:tr w:rsidR="003B3A7F" w14:paraId="5A53B082" w14:textId="77777777" w:rsidTr="003B3A7F">
        <w:tc>
          <w:tcPr>
            <w:tcW w:w="2592" w:type="dxa"/>
          </w:tcPr>
          <w:p w14:paraId="34EAE57D" w14:textId="77777777" w:rsidR="003B3A7F" w:rsidRPr="00A57ED8" w:rsidRDefault="003B3A7F" w:rsidP="003B3A7F">
            <w:pPr>
              <w:rPr>
                <w:rFonts w:cs="Arial"/>
                <w:szCs w:val="22"/>
              </w:rPr>
            </w:pPr>
            <w:r w:rsidRPr="00A57ED8">
              <w:rPr>
                <w:rFonts w:cs="Arial"/>
                <w:szCs w:val="22"/>
              </w:rPr>
              <w:t>Section 1-05.6</w:t>
            </w:r>
          </w:p>
        </w:tc>
        <w:tc>
          <w:tcPr>
            <w:tcW w:w="5976" w:type="dxa"/>
          </w:tcPr>
          <w:p w14:paraId="3272BA56" w14:textId="77777777" w:rsidR="003B3A7F" w:rsidRDefault="003B3A7F" w:rsidP="003B3A7F">
            <w:pPr>
              <w:rPr>
                <w:rFonts w:cs="Arial"/>
                <w:szCs w:val="22"/>
              </w:rPr>
            </w:pPr>
            <w:r>
              <w:rPr>
                <w:rFonts w:cs="Arial"/>
                <w:szCs w:val="22"/>
              </w:rPr>
              <w:t>00 70 00 G-04.22 Inspection of the Work</w:t>
            </w:r>
          </w:p>
          <w:p w14:paraId="76634B7B" w14:textId="77777777" w:rsidR="003B3A7F" w:rsidRPr="00A57ED8" w:rsidRDefault="003B3A7F" w:rsidP="003B3A7F">
            <w:pPr>
              <w:rPr>
                <w:rFonts w:cs="Arial"/>
                <w:szCs w:val="22"/>
              </w:rPr>
            </w:pPr>
            <w:r>
              <w:rPr>
                <w:rFonts w:cs="Arial"/>
                <w:szCs w:val="22"/>
              </w:rPr>
              <w:t>00 70 00 G-04.23 Uncovering of Work</w:t>
            </w:r>
          </w:p>
        </w:tc>
      </w:tr>
      <w:tr w:rsidR="003B3A7F" w14:paraId="370D789F" w14:textId="77777777" w:rsidTr="003B3A7F">
        <w:tc>
          <w:tcPr>
            <w:tcW w:w="2592" w:type="dxa"/>
          </w:tcPr>
          <w:p w14:paraId="57A74AC2" w14:textId="77777777" w:rsidR="003B3A7F" w:rsidRPr="00A57ED8" w:rsidRDefault="003B3A7F" w:rsidP="003B3A7F">
            <w:pPr>
              <w:rPr>
                <w:rFonts w:cs="Arial"/>
                <w:szCs w:val="22"/>
              </w:rPr>
            </w:pPr>
            <w:r w:rsidRPr="00A57ED8">
              <w:rPr>
                <w:rFonts w:cs="Arial"/>
                <w:szCs w:val="22"/>
              </w:rPr>
              <w:t>Section 1-05.11</w:t>
            </w:r>
          </w:p>
        </w:tc>
        <w:tc>
          <w:tcPr>
            <w:tcW w:w="5976" w:type="dxa"/>
          </w:tcPr>
          <w:p w14:paraId="47EBE505" w14:textId="77777777" w:rsidR="003B3A7F" w:rsidRDefault="003B3A7F" w:rsidP="003B3A7F">
            <w:pPr>
              <w:rPr>
                <w:rFonts w:cs="Arial"/>
                <w:szCs w:val="22"/>
              </w:rPr>
            </w:pPr>
            <w:r>
              <w:rPr>
                <w:rFonts w:cs="Arial"/>
                <w:szCs w:val="22"/>
              </w:rPr>
              <w:t>00 70 00 G-08.06 Early Use, Substantial Completion, Physical Completion</w:t>
            </w:r>
          </w:p>
          <w:p w14:paraId="3FBDC3EA" w14:textId="77777777" w:rsidR="003B3A7F" w:rsidRDefault="003B3A7F" w:rsidP="003B3A7F">
            <w:pPr>
              <w:rPr>
                <w:rFonts w:cs="Arial"/>
                <w:szCs w:val="22"/>
              </w:rPr>
            </w:pPr>
            <w:r>
              <w:rPr>
                <w:rFonts w:cs="Arial"/>
                <w:szCs w:val="22"/>
              </w:rPr>
              <w:t>Section 01 31 13 1.01.A.16 Project Coordination – Punchlist Inspection</w:t>
            </w:r>
          </w:p>
          <w:p w14:paraId="6E11AC57" w14:textId="77777777" w:rsidR="003B3A7F" w:rsidRPr="00A57ED8" w:rsidRDefault="003B3A7F" w:rsidP="003B3A7F">
            <w:pPr>
              <w:rPr>
                <w:rFonts w:cs="Arial"/>
                <w:szCs w:val="22"/>
              </w:rPr>
            </w:pPr>
            <w:r>
              <w:rPr>
                <w:rFonts w:cs="Arial"/>
                <w:szCs w:val="22"/>
              </w:rPr>
              <w:t>Section 01 77 00 Construction Project Closeout</w:t>
            </w:r>
          </w:p>
        </w:tc>
      </w:tr>
      <w:tr w:rsidR="003B3A7F" w14:paraId="2166D6D9" w14:textId="77777777" w:rsidTr="003B3A7F">
        <w:tc>
          <w:tcPr>
            <w:tcW w:w="2592" w:type="dxa"/>
          </w:tcPr>
          <w:p w14:paraId="1AD93EB6" w14:textId="77777777" w:rsidR="003B3A7F" w:rsidRPr="00A57ED8" w:rsidRDefault="003B3A7F" w:rsidP="003B3A7F">
            <w:pPr>
              <w:rPr>
                <w:rFonts w:cs="Arial"/>
                <w:szCs w:val="22"/>
              </w:rPr>
            </w:pPr>
            <w:r w:rsidRPr="00A57ED8">
              <w:rPr>
                <w:rFonts w:cs="Arial"/>
                <w:szCs w:val="22"/>
              </w:rPr>
              <w:t>Section 1-05.13(1)</w:t>
            </w:r>
          </w:p>
        </w:tc>
        <w:tc>
          <w:tcPr>
            <w:tcW w:w="5976" w:type="dxa"/>
          </w:tcPr>
          <w:p w14:paraId="1B478285" w14:textId="77777777" w:rsidR="003B3A7F" w:rsidRPr="00A57ED8" w:rsidRDefault="003B3A7F" w:rsidP="003B3A7F">
            <w:pPr>
              <w:rPr>
                <w:rFonts w:cs="Arial"/>
                <w:szCs w:val="22"/>
              </w:rPr>
            </w:pPr>
            <w:r>
              <w:rPr>
                <w:rFonts w:cs="Arial"/>
                <w:szCs w:val="22"/>
              </w:rPr>
              <w:t>Section 01 50 00 1.18 Temporary Facilities and Controls – Maintenance of Operations</w:t>
            </w:r>
          </w:p>
        </w:tc>
      </w:tr>
      <w:tr w:rsidR="003B3A7F" w14:paraId="52E47289" w14:textId="77777777" w:rsidTr="003B3A7F">
        <w:tc>
          <w:tcPr>
            <w:tcW w:w="2592" w:type="dxa"/>
          </w:tcPr>
          <w:p w14:paraId="014D14F5" w14:textId="77777777" w:rsidR="003B3A7F" w:rsidRPr="00A57ED8" w:rsidRDefault="003B3A7F" w:rsidP="003B3A7F">
            <w:pPr>
              <w:rPr>
                <w:rFonts w:cs="Arial"/>
                <w:szCs w:val="22"/>
              </w:rPr>
            </w:pPr>
            <w:r w:rsidRPr="00A57ED8">
              <w:rPr>
                <w:rFonts w:cs="Arial"/>
                <w:szCs w:val="22"/>
              </w:rPr>
              <w:t>Section 1-06.1</w:t>
            </w:r>
          </w:p>
        </w:tc>
        <w:tc>
          <w:tcPr>
            <w:tcW w:w="5976" w:type="dxa"/>
          </w:tcPr>
          <w:p w14:paraId="0529B17B" w14:textId="77777777" w:rsidR="003B3A7F" w:rsidRDefault="003B3A7F" w:rsidP="003B3A7F">
            <w:pPr>
              <w:rPr>
                <w:rFonts w:cs="Arial"/>
                <w:szCs w:val="22"/>
              </w:rPr>
            </w:pPr>
            <w:r>
              <w:rPr>
                <w:rFonts w:cs="Arial"/>
                <w:szCs w:val="22"/>
              </w:rPr>
              <w:t>00 70 00 G-04.08 Or Equal/Substitutions</w:t>
            </w:r>
          </w:p>
          <w:p w14:paraId="2B8A712F" w14:textId="77777777" w:rsidR="003B3A7F" w:rsidRDefault="003B3A7F" w:rsidP="003B3A7F">
            <w:pPr>
              <w:rPr>
                <w:rFonts w:cs="Arial"/>
                <w:szCs w:val="22"/>
              </w:rPr>
            </w:pPr>
            <w:r>
              <w:rPr>
                <w:rFonts w:cs="Arial"/>
                <w:szCs w:val="22"/>
              </w:rPr>
              <w:t>00 70 00 G-04.20 Working Drawings and Submittals</w:t>
            </w:r>
          </w:p>
          <w:p w14:paraId="7924F191" w14:textId="77777777" w:rsidR="003B3A7F" w:rsidRDefault="003B3A7F" w:rsidP="003B3A7F">
            <w:pPr>
              <w:rPr>
                <w:rFonts w:cs="Arial"/>
                <w:szCs w:val="22"/>
              </w:rPr>
            </w:pPr>
            <w:r>
              <w:rPr>
                <w:rFonts w:cs="Arial"/>
                <w:szCs w:val="22"/>
              </w:rPr>
              <w:t>Section 01 33 00 Submittals</w:t>
            </w:r>
          </w:p>
          <w:p w14:paraId="19545242" w14:textId="77777777" w:rsidR="003B3A7F" w:rsidRPr="00A57ED8" w:rsidRDefault="003B3A7F" w:rsidP="003B3A7F">
            <w:pPr>
              <w:rPr>
                <w:rFonts w:cs="Arial"/>
                <w:szCs w:val="22"/>
              </w:rPr>
            </w:pPr>
            <w:r>
              <w:rPr>
                <w:rFonts w:cs="Arial"/>
                <w:szCs w:val="22"/>
              </w:rPr>
              <w:t>Section 01 45 29 Independent Testing and Inspection Service</w:t>
            </w:r>
          </w:p>
        </w:tc>
      </w:tr>
      <w:tr w:rsidR="003B3A7F" w14:paraId="5FBD5A88" w14:textId="77777777" w:rsidTr="003B3A7F">
        <w:tc>
          <w:tcPr>
            <w:tcW w:w="2592" w:type="dxa"/>
          </w:tcPr>
          <w:p w14:paraId="210AD354" w14:textId="77777777" w:rsidR="003B3A7F" w:rsidRPr="00A57ED8" w:rsidRDefault="003B3A7F" w:rsidP="003B3A7F">
            <w:pPr>
              <w:rPr>
                <w:rFonts w:cs="Arial"/>
                <w:szCs w:val="22"/>
              </w:rPr>
            </w:pPr>
            <w:r w:rsidRPr="00A57ED8">
              <w:rPr>
                <w:rFonts w:cs="Arial"/>
                <w:szCs w:val="22"/>
              </w:rPr>
              <w:t>Section 1-06.2</w:t>
            </w:r>
          </w:p>
        </w:tc>
        <w:tc>
          <w:tcPr>
            <w:tcW w:w="5976" w:type="dxa"/>
          </w:tcPr>
          <w:p w14:paraId="375A0406" w14:textId="77777777" w:rsidR="003B3A7F" w:rsidRDefault="003B3A7F" w:rsidP="003B3A7F">
            <w:pPr>
              <w:rPr>
                <w:rFonts w:cs="Arial"/>
                <w:szCs w:val="22"/>
              </w:rPr>
            </w:pPr>
            <w:r>
              <w:rPr>
                <w:rFonts w:cs="Arial"/>
                <w:szCs w:val="22"/>
              </w:rPr>
              <w:t>Section 01 33 00 1.08 Submittals – Samples</w:t>
            </w:r>
          </w:p>
          <w:p w14:paraId="13593119" w14:textId="77777777" w:rsidR="003B3A7F" w:rsidRPr="00A57ED8" w:rsidRDefault="003B3A7F" w:rsidP="003B3A7F">
            <w:pPr>
              <w:rPr>
                <w:rFonts w:cs="Arial"/>
                <w:szCs w:val="22"/>
              </w:rPr>
            </w:pPr>
            <w:r>
              <w:rPr>
                <w:rFonts w:cs="Arial"/>
                <w:szCs w:val="22"/>
              </w:rPr>
              <w:lastRenderedPageBreak/>
              <w:t>Section 01 45 29 Independent Testing and Inspection</w:t>
            </w:r>
          </w:p>
        </w:tc>
      </w:tr>
      <w:tr w:rsidR="003B3A7F" w14:paraId="48B4FA77" w14:textId="77777777" w:rsidTr="003B3A7F">
        <w:tc>
          <w:tcPr>
            <w:tcW w:w="2592" w:type="dxa"/>
          </w:tcPr>
          <w:p w14:paraId="7E46F40F" w14:textId="77777777" w:rsidR="003B3A7F" w:rsidRPr="00A57ED8" w:rsidRDefault="003B3A7F" w:rsidP="003B3A7F">
            <w:pPr>
              <w:rPr>
                <w:rFonts w:cs="Arial"/>
                <w:szCs w:val="22"/>
              </w:rPr>
            </w:pPr>
            <w:r w:rsidRPr="00A57ED8">
              <w:rPr>
                <w:rFonts w:cs="Arial"/>
                <w:szCs w:val="22"/>
              </w:rPr>
              <w:lastRenderedPageBreak/>
              <w:t>Section 1-06.3</w:t>
            </w:r>
          </w:p>
        </w:tc>
        <w:tc>
          <w:tcPr>
            <w:tcW w:w="5976" w:type="dxa"/>
          </w:tcPr>
          <w:p w14:paraId="030DEFCB" w14:textId="77777777" w:rsidR="003B3A7F" w:rsidRPr="00A57ED8" w:rsidRDefault="003B3A7F" w:rsidP="003B3A7F">
            <w:pPr>
              <w:rPr>
                <w:rFonts w:cs="Arial"/>
                <w:szCs w:val="22"/>
              </w:rPr>
            </w:pPr>
            <w:r>
              <w:rPr>
                <w:rFonts w:cs="Arial"/>
                <w:szCs w:val="22"/>
              </w:rPr>
              <w:t xml:space="preserve">Section 01 33 00 1.06 </w:t>
            </w:r>
            <w:r w:rsidRPr="00A57ED8">
              <w:rPr>
                <w:rFonts w:cs="Arial"/>
                <w:szCs w:val="22"/>
              </w:rPr>
              <w:t>Manufacturer’s Certificate of Compliance</w:t>
            </w:r>
          </w:p>
        </w:tc>
      </w:tr>
      <w:tr w:rsidR="003B3A7F" w14:paraId="5E2A6D50" w14:textId="77777777" w:rsidTr="003B3A7F">
        <w:tc>
          <w:tcPr>
            <w:tcW w:w="2592" w:type="dxa"/>
          </w:tcPr>
          <w:p w14:paraId="61F97827" w14:textId="77777777" w:rsidR="003B3A7F" w:rsidRPr="00A57ED8" w:rsidRDefault="003B3A7F" w:rsidP="003B3A7F">
            <w:pPr>
              <w:rPr>
                <w:rFonts w:cs="Arial"/>
                <w:szCs w:val="22"/>
              </w:rPr>
            </w:pPr>
            <w:r w:rsidRPr="00A57ED8">
              <w:rPr>
                <w:rFonts w:cs="Arial"/>
                <w:szCs w:val="22"/>
              </w:rPr>
              <w:t>Section 1-06.4</w:t>
            </w:r>
          </w:p>
        </w:tc>
        <w:tc>
          <w:tcPr>
            <w:tcW w:w="5976" w:type="dxa"/>
          </w:tcPr>
          <w:p w14:paraId="3A83679B" w14:textId="77777777" w:rsidR="003B3A7F" w:rsidRPr="000E7BDB" w:rsidRDefault="003B3A7F" w:rsidP="003B3A7F">
            <w:pPr>
              <w:rPr>
                <w:rFonts w:cs="Arial"/>
                <w:szCs w:val="22"/>
              </w:rPr>
            </w:pPr>
            <w:r>
              <w:rPr>
                <w:rFonts w:cs="Arial"/>
                <w:szCs w:val="22"/>
              </w:rPr>
              <w:t xml:space="preserve">Document </w:t>
            </w:r>
            <w:r w:rsidRPr="000E7BDB">
              <w:rPr>
                <w:rFonts w:cs="Arial"/>
                <w:szCs w:val="22"/>
              </w:rPr>
              <w:t>00 70 00 G-04.25 Responsibility for Work</w:t>
            </w:r>
          </w:p>
        </w:tc>
      </w:tr>
      <w:tr w:rsidR="003B3A7F" w14:paraId="63B6D715" w14:textId="77777777" w:rsidTr="003B3A7F">
        <w:tc>
          <w:tcPr>
            <w:tcW w:w="2592" w:type="dxa"/>
          </w:tcPr>
          <w:p w14:paraId="1CB08542" w14:textId="77777777" w:rsidR="003B3A7F" w:rsidRPr="00A57ED8" w:rsidRDefault="003B3A7F" w:rsidP="003B3A7F">
            <w:pPr>
              <w:rPr>
                <w:rFonts w:cs="Arial"/>
                <w:szCs w:val="22"/>
              </w:rPr>
            </w:pPr>
            <w:r>
              <w:rPr>
                <w:rFonts w:cs="Arial"/>
                <w:szCs w:val="22"/>
              </w:rPr>
              <w:t>Section 1-06.5</w:t>
            </w:r>
          </w:p>
        </w:tc>
        <w:tc>
          <w:tcPr>
            <w:tcW w:w="5976" w:type="dxa"/>
          </w:tcPr>
          <w:p w14:paraId="3AF4FDBC" w14:textId="77777777" w:rsidR="003B3A7F" w:rsidDel="00355CAE" w:rsidRDefault="003B3A7F" w:rsidP="003B3A7F">
            <w:pPr>
              <w:rPr>
                <w:rFonts w:cs="Arial"/>
                <w:szCs w:val="22"/>
              </w:rPr>
            </w:pPr>
            <w:r>
              <w:rPr>
                <w:rFonts w:cs="Arial"/>
                <w:szCs w:val="22"/>
              </w:rPr>
              <w:t>Section 01 78 23.13 Aviation Operations and Maintenance Documentation</w:t>
            </w:r>
          </w:p>
        </w:tc>
      </w:tr>
      <w:tr w:rsidR="003B3A7F" w14:paraId="4EBBAE32" w14:textId="77777777" w:rsidTr="003B3A7F">
        <w:tc>
          <w:tcPr>
            <w:tcW w:w="2592" w:type="dxa"/>
          </w:tcPr>
          <w:p w14:paraId="78662CE6" w14:textId="77777777" w:rsidR="003B3A7F" w:rsidRDefault="003B3A7F" w:rsidP="003B3A7F">
            <w:pPr>
              <w:rPr>
                <w:rFonts w:cs="Arial"/>
                <w:szCs w:val="22"/>
              </w:rPr>
            </w:pPr>
            <w:r>
              <w:rPr>
                <w:rFonts w:cs="Arial"/>
                <w:szCs w:val="22"/>
              </w:rPr>
              <w:t>Section 1-06.6</w:t>
            </w:r>
          </w:p>
        </w:tc>
        <w:tc>
          <w:tcPr>
            <w:tcW w:w="5976" w:type="dxa"/>
          </w:tcPr>
          <w:p w14:paraId="02D55F75" w14:textId="77777777" w:rsidR="003B3A7F" w:rsidRDefault="003B3A7F" w:rsidP="003B3A7F">
            <w:pPr>
              <w:rPr>
                <w:rFonts w:cs="Arial"/>
                <w:szCs w:val="22"/>
              </w:rPr>
            </w:pPr>
            <w:r>
              <w:rPr>
                <w:rFonts w:cs="Arial"/>
                <w:szCs w:val="22"/>
              </w:rPr>
              <w:t>Recycled Material Utilization Plan not required per contract</w:t>
            </w:r>
          </w:p>
        </w:tc>
      </w:tr>
      <w:tr w:rsidR="003B3A7F" w14:paraId="5A995961" w14:textId="77777777" w:rsidTr="003B3A7F">
        <w:tc>
          <w:tcPr>
            <w:tcW w:w="2592" w:type="dxa"/>
          </w:tcPr>
          <w:p w14:paraId="111691D4" w14:textId="77777777" w:rsidR="003B3A7F" w:rsidRPr="00A57ED8" w:rsidRDefault="003B3A7F" w:rsidP="003B3A7F">
            <w:pPr>
              <w:rPr>
                <w:rFonts w:cs="Arial"/>
                <w:szCs w:val="22"/>
              </w:rPr>
            </w:pPr>
            <w:r w:rsidRPr="00A57ED8">
              <w:rPr>
                <w:rFonts w:cs="Arial"/>
                <w:szCs w:val="22"/>
              </w:rPr>
              <w:t>Section 1-07.5</w:t>
            </w:r>
          </w:p>
        </w:tc>
        <w:tc>
          <w:tcPr>
            <w:tcW w:w="5976" w:type="dxa"/>
          </w:tcPr>
          <w:p w14:paraId="29E53E72" w14:textId="77777777" w:rsidR="003B3A7F" w:rsidRPr="00A57ED8" w:rsidRDefault="003B3A7F" w:rsidP="003B3A7F">
            <w:pPr>
              <w:rPr>
                <w:rFonts w:cs="Arial"/>
                <w:szCs w:val="22"/>
              </w:rPr>
            </w:pPr>
            <w:r>
              <w:rPr>
                <w:rFonts w:cs="Arial"/>
                <w:szCs w:val="22"/>
              </w:rPr>
              <w:t>Section 01 35 43 Environmental Regulatory Requirements</w:t>
            </w:r>
          </w:p>
        </w:tc>
      </w:tr>
      <w:tr w:rsidR="003B3A7F" w14:paraId="14B13A80" w14:textId="77777777" w:rsidTr="003B3A7F">
        <w:tc>
          <w:tcPr>
            <w:tcW w:w="2592" w:type="dxa"/>
          </w:tcPr>
          <w:p w14:paraId="4806C065" w14:textId="77777777" w:rsidR="003B3A7F" w:rsidRPr="00A57ED8" w:rsidRDefault="003B3A7F" w:rsidP="003B3A7F">
            <w:pPr>
              <w:rPr>
                <w:rFonts w:cs="Arial"/>
                <w:szCs w:val="22"/>
              </w:rPr>
            </w:pPr>
            <w:r w:rsidRPr="00A57ED8">
              <w:rPr>
                <w:rFonts w:cs="Arial"/>
                <w:szCs w:val="22"/>
              </w:rPr>
              <w:t>Section 1-07.5(3)</w:t>
            </w:r>
          </w:p>
        </w:tc>
        <w:tc>
          <w:tcPr>
            <w:tcW w:w="5976" w:type="dxa"/>
          </w:tcPr>
          <w:p w14:paraId="460FBA95" w14:textId="77777777" w:rsidR="003B3A7F" w:rsidRDefault="003B3A7F" w:rsidP="003B3A7F">
            <w:pPr>
              <w:rPr>
                <w:rFonts w:cs="Arial"/>
                <w:szCs w:val="22"/>
              </w:rPr>
            </w:pPr>
            <w:r>
              <w:rPr>
                <w:rFonts w:cs="Arial"/>
                <w:szCs w:val="22"/>
              </w:rPr>
              <w:t>Section 01 35 43 Environmental Regulatory Requirements</w:t>
            </w:r>
          </w:p>
          <w:p w14:paraId="6475C270" w14:textId="77777777" w:rsidR="003B3A7F" w:rsidRPr="00A57ED8" w:rsidRDefault="003B3A7F" w:rsidP="003B3A7F">
            <w:pPr>
              <w:rPr>
                <w:rFonts w:cs="Arial"/>
                <w:szCs w:val="22"/>
              </w:rPr>
            </w:pPr>
            <w:r>
              <w:rPr>
                <w:rFonts w:cs="Arial"/>
                <w:szCs w:val="22"/>
              </w:rPr>
              <w:t xml:space="preserve">Section </w:t>
            </w:r>
            <w:r w:rsidRPr="00D04B5E">
              <w:rPr>
                <w:rFonts w:cs="Arial"/>
                <w:szCs w:val="22"/>
              </w:rPr>
              <w:t>01 57 23 Pollution Prevention Planning and Execution</w:t>
            </w:r>
          </w:p>
        </w:tc>
      </w:tr>
      <w:tr w:rsidR="003B3A7F" w14:paraId="1A6E936C" w14:textId="77777777" w:rsidTr="003B3A7F">
        <w:tc>
          <w:tcPr>
            <w:tcW w:w="2592" w:type="dxa"/>
          </w:tcPr>
          <w:p w14:paraId="6E1E04FB" w14:textId="77777777" w:rsidR="003B3A7F" w:rsidRPr="00A57ED8" w:rsidRDefault="003B3A7F" w:rsidP="003B3A7F">
            <w:pPr>
              <w:rPr>
                <w:rFonts w:cs="Arial"/>
                <w:szCs w:val="22"/>
              </w:rPr>
            </w:pPr>
            <w:r w:rsidRPr="00A57ED8">
              <w:rPr>
                <w:rFonts w:cs="Arial"/>
                <w:szCs w:val="22"/>
              </w:rPr>
              <w:t>Section 1-07.7</w:t>
            </w:r>
          </w:p>
        </w:tc>
        <w:tc>
          <w:tcPr>
            <w:tcW w:w="5976" w:type="dxa"/>
          </w:tcPr>
          <w:p w14:paraId="10B21223" w14:textId="77777777" w:rsidR="003B3A7F" w:rsidRPr="00AF22FA" w:rsidRDefault="003B3A7F" w:rsidP="003B3A7F">
            <w:pPr>
              <w:rPr>
                <w:rFonts w:cs="Arial"/>
                <w:szCs w:val="22"/>
              </w:rPr>
            </w:pPr>
            <w:r w:rsidRPr="000206D1">
              <w:rPr>
                <w:rFonts w:cs="Arial"/>
                <w:szCs w:val="22"/>
              </w:rPr>
              <w:t>Section 01 55 16 Haul Routes</w:t>
            </w:r>
          </w:p>
        </w:tc>
      </w:tr>
      <w:tr w:rsidR="003B3A7F" w14:paraId="65E43617" w14:textId="77777777" w:rsidTr="003B3A7F">
        <w:tc>
          <w:tcPr>
            <w:tcW w:w="2592" w:type="dxa"/>
          </w:tcPr>
          <w:p w14:paraId="1F1A4D62" w14:textId="77777777" w:rsidR="003B3A7F" w:rsidRPr="00A57ED8" w:rsidRDefault="003B3A7F" w:rsidP="003B3A7F">
            <w:pPr>
              <w:rPr>
                <w:rFonts w:cs="Arial"/>
                <w:szCs w:val="22"/>
              </w:rPr>
            </w:pPr>
            <w:r w:rsidRPr="00A57ED8">
              <w:rPr>
                <w:rFonts w:cs="Arial"/>
                <w:szCs w:val="22"/>
              </w:rPr>
              <w:t>Section 1-07.13</w:t>
            </w:r>
          </w:p>
        </w:tc>
        <w:tc>
          <w:tcPr>
            <w:tcW w:w="5976" w:type="dxa"/>
          </w:tcPr>
          <w:p w14:paraId="4F177674" w14:textId="77777777" w:rsidR="003B3A7F" w:rsidRDefault="003B3A7F" w:rsidP="003B3A7F">
            <w:pPr>
              <w:rPr>
                <w:rFonts w:cs="Arial"/>
                <w:szCs w:val="22"/>
              </w:rPr>
            </w:pPr>
            <w:r>
              <w:rPr>
                <w:rFonts w:cs="Arial"/>
                <w:szCs w:val="22"/>
              </w:rPr>
              <w:t>Document 00 70 00 G-04.17 Responsibility for Completion</w:t>
            </w:r>
          </w:p>
          <w:p w14:paraId="52280F6A" w14:textId="77777777" w:rsidR="003B3A7F" w:rsidRPr="00A57ED8" w:rsidRDefault="003B3A7F" w:rsidP="003B3A7F">
            <w:pPr>
              <w:rPr>
                <w:rFonts w:cs="Arial"/>
                <w:szCs w:val="22"/>
              </w:rPr>
            </w:pPr>
            <w:r>
              <w:rPr>
                <w:rFonts w:cs="Arial"/>
                <w:szCs w:val="22"/>
              </w:rPr>
              <w:t>Document 00 70 00 G-04.25 Responsibility for Work</w:t>
            </w:r>
          </w:p>
        </w:tc>
      </w:tr>
      <w:tr w:rsidR="003B3A7F" w14:paraId="62DA5C70" w14:textId="77777777" w:rsidTr="003B3A7F">
        <w:tc>
          <w:tcPr>
            <w:tcW w:w="2592" w:type="dxa"/>
          </w:tcPr>
          <w:p w14:paraId="7EFBEF5C" w14:textId="77777777" w:rsidR="003B3A7F" w:rsidRPr="00A57ED8" w:rsidRDefault="003B3A7F" w:rsidP="003B3A7F">
            <w:pPr>
              <w:rPr>
                <w:rFonts w:cs="Arial"/>
                <w:szCs w:val="22"/>
              </w:rPr>
            </w:pPr>
            <w:r w:rsidRPr="00A57ED8">
              <w:rPr>
                <w:rFonts w:cs="Arial"/>
                <w:szCs w:val="22"/>
              </w:rPr>
              <w:t>Section 1-07.13(1)</w:t>
            </w:r>
          </w:p>
        </w:tc>
        <w:tc>
          <w:tcPr>
            <w:tcW w:w="5976" w:type="dxa"/>
          </w:tcPr>
          <w:p w14:paraId="221AA8EA" w14:textId="77777777" w:rsidR="003B3A7F" w:rsidRDefault="003B3A7F" w:rsidP="003B3A7F">
            <w:pPr>
              <w:rPr>
                <w:rFonts w:cs="Arial"/>
                <w:szCs w:val="22"/>
              </w:rPr>
            </w:pPr>
            <w:r>
              <w:rPr>
                <w:rFonts w:cs="Arial"/>
                <w:szCs w:val="22"/>
              </w:rPr>
              <w:t>Document 00 70 00 G-04.17 Responsibility for Completion</w:t>
            </w:r>
          </w:p>
          <w:p w14:paraId="73CEE2A9" w14:textId="77777777" w:rsidR="003B3A7F" w:rsidRPr="00A57ED8" w:rsidRDefault="003B3A7F" w:rsidP="003B3A7F">
            <w:pPr>
              <w:rPr>
                <w:rFonts w:cs="Arial"/>
                <w:szCs w:val="22"/>
              </w:rPr>
            </w:pPr>
            <w:r>
              <w:rPr>
                <w:rFonts w:cs="Arial"/>
                <w:szCs w:val="22"/>
              </w:rPr>
              <w:t>Document 00 70 00 G-04.25 Responsibility for Work</w:t>
            </w:r>
          </w:p>
        </w:tc>
      </w:tr>
      <w:tr w:rsidR="003B3A7F" w14:paraId="271E1042" w14:textId="77777777" w:rsidTr="003B3A7F">
        <w:tc>
          <w:tcPr>
            <w:tcW w:w="2592" w:type="dxa"/>
          </w:tcPr>
          <w:p w14:paraId="6E191604" w14:textId="77777777" w:rsidR="003B3A7F" w:rsidRPr="00A57ED8" w:rsidRDefault="003B3A7F" w:rsidP="003B3A7F">
            <w:pPr>
              <w:rPr>
                <w:rFonts w:cs="Arial"/>
                <w:szCs w:val="22"/>
              </w:rPr>
            </w:pPr>
            <w:r w:rsidRPr="00A57ED8">
              <w:rPr>
                <w:rFonts w:cs="Arial"/>
                <w:szCs w:val="22"/>
              </w:rPr>
              <w:t>Section 1-07.13(4)</w:t>
            </w:r>
          </w:p>
        </w:tc>
        <w:tc>
          <w:tcPr>
            <w:tcW w:w="5976" w:type="dxa"/>
          </w:tcPr>
          <w:p w14:paraId="536E95C8" w14:textId="77777777" w:rsidR="003B3A7F" w:rsidRDefault="003B3A7F" w:rsidP="003B3A7F">
            <w:pPr>
              <w:rPr>
                <w:rFonts w:cs="Arial"/>
                <w:szCs w:val="22"/>
              </w:rPr>
            </w:pPr>
            <w:r>
              <w:rPr>
                <w:rFonts w:cs="Arial"/>
                <w:szCs w:val="22"/>
              </w:rPr>
              <w:t>Document 00 70 00 G-04.02 Use of Project Site Not Exclusive; Interference and Damage</w:t>
            </w:r>
          </w:p>
          <w:p w14:paraId="5474FD16" w14:textId="77777777" w:rsidR="003B3A7F" w:rsidRPr="00A57ED8" w:rsidRDefault="003B3A7F" w:rsidP="003B3A7F">
            <w:pPr>
              <w:rPr>
                <w:rFonts w:cs="Arial"/>
                <w:szCs w:val="22"/>
              </w:rPr>
            </w:pPr>
            <w:r>
              <w:rPr>
                <w:rFonts w:cs="Arial"/>
                <w:szCs w:val="22"/>
              </w:rPr>
              <w:t>Document 00 70 00 G-04.21 Cutting, Fitting and Patching of Work</w:t>
            </w:r>
          </w:p>
        </w:tc>
      </w:tr>
      <w:tr w:rsidR="003B3A7F" w14:paraId="62E6199A" w14:textId="77777777" w:rsidTr="003B3A7F">
        <w:tc>
          <w:tcPr>
            <w:tcW w:w="2592" w:type="dxa"/>
          </w:tcPr>
          <w:p w14:paraId="47627098" w14:textId="77777777" w:rsidR="003B3A7F" w:rsidRPr="00A57ED8" w:rsidRDefault="003B3A7F" w:rsidP="003B3A7F">
            <w:pPr>
              <w:rPr>
                <w:rFonts w:cs="Arial"/>
                <w:szCs w:val="22"/>
              </w:rPr>
            </w:pPr>
            <w:r w:rsidRPr="00A57ED8">
              <w:rPr>
                <w:rFonts w:cs="Arial"/>
                <w:szCs w:val="22"/>
              </w:rPr>
              <w:t>Section 1-07.16(2)</w:t>
            </w:r>
          </w:p>
        </w:tc>
        <w:tc>
          <w:tcPr>
            <w:tcW w:w="5976" w:type="dxa"/>
          </w:tcPr>
          <w:p w14:paraId="26864F09" w14:textId="77777777" w:rsidR="003B3A7F" w:rsidRDefault="003B3A7F" w:rsidP="003B3A7F">
            <w:pPr>
              <w:rPr>
                <w:rFonts w:cs="Arial"/>
                <w:szCs w:val="22"/>
              </w:rPr>
            </w:pPr>
            <w:r>
              <w:rPr>
                <w:rFonts w:cs="Arial"/>
                <w:szCs w:val="22"/>
              </w:rPr>
              <w:t>Document 00 80 00 G-04.26 Responsibility for Protection of Property</w:t>
            </w:r>
          </w:p>
          <w:p w14:paraId="0992E19E" w14:textId="77777777" w:rsidR="003B3A7F" w:rsidRPr="00A57ED8" w:rsidRDefault="003B3A7F" w:rsidP="003B3A7F">
            <w:pPr>
              <w:rPr>
                <w:rFonts w:cs="Arial"/>
                <w:szCs w:val="22"/>
              </w:rPr>
            </w:pPr>
            <w:r>
              <w:rPr>
                <w:rFonts w:cs="Arial"/>
                <w:szCs w:val="22"/>
              </w:rPr>
              <w:t>Division 8 Special Provisions</w:t>
            </w:r>
          </w:p>
        </w:tc>
      </w:tr>
      <w:tr w:rsidR="003B3A7F" w14:paraId="6FA4F56A" w14:textId="77777777" w:rsidTr="003B3A7F">
        <w:tc>
          <w:tcPr>
            <w:tcW w:w="2592" w:type="dxa"/>
          </w:tcPr>
          <w:p w14:paraId="3071136B" w14:textId="77777777" w:rsidR="003B3A7F" w:rsidRPr="00A57ED8" w:rsidRDefault="003B3A7F" w:rsidP="003B3A7F">
            <w:pPr>
              <w:rPr>
                <w:rFonts w:cs="Arial"/>
                <w:szCs w:val="22"/>
              </w:rPr>
            </w:pPr>
            <w:r w:rsidRPr="00A57ED8">
              <w:rPr>
                <w:rFonts w:cs="Arial"/>
                <w:szCs w:val="22"/>
              </w:rPr>
              <w:t>Section 1-07.23(1)</w:t>
            </w:r>
          </w:p>
        </w:tc>
        <w:tc>
          <w:tcPr>
            <w:tcW w:w="5976" w:type="dxa"/>
          </w:tcPr>
          <w:p w14:paraId="7D02CDFA" w14:textId="77777777" w:rsidR="003B3A7F" w:rsidRPr="00A57ED8" w:rsidRDefault="003B3A7F" w:rsidP="003B3A7F">
            <w:pPr>
              <w:rPr>
                <w:rFonts w:cs="Arial"/>
                <w:szCs w:val="22"/>
              </w:rPr>
            </w:pPr>
            <w:r w:rsidRPr="00A57ED8">
              <w:rPr>
                <w:rFonts w:cs="Arial"/>
                <w:szCs w:val="22"/>
              </w:rPr>
              <w:t xml:space="preserve">Section 01 55 26 Traffic Control </w:t>
            </w:r>
          </w:p>
        </w:tc>
      </w:tr>
      <w:tr w:rsidR="003B3A7F" w14:paraId="589C7414" w14:textId="77777777" w:rsidTr="003B3A7F">
        <w:tc>
          <w:tcPr>
            <w:tcW w:w="2592" w:type="dxa"/>
          </w:tcPr>
          <w:p w14:paraId="2667DE9E" w14:textId="77777777" w:rsidR="003B3A7F" w:rsidRPr="00A57ED8" w:rsidRDefault="003B3A7F" w:rsidP="003B3A7F">
            <w:pPr>
              <w:rPr>
                <w:rFonts w:cs="Arial"/>
                <w:szCs w:val="22"/>
              </w:rPr>
            </w:pPr>
            <w:r w:rsidRPr="00A57ED8">
              <w:rPr>
                <w:rFonts w:cs="Arial"/>
                <w:szCs w:val="22"/>
              </w:rPr>
              <w:t>Section 1-08.3</w:t>
            </w:r>
          </w:p>
        </w:tc>
        <w:tc>
          <w:tcPr>
            <w:tcW w:w="5976" w:type="dxa"/>
          </w:tcPr>
          <w:p w14:paraId="79D417A8" w14:textId="77777777" w:rsidR="003B3A7F" w:rsidRPr="00A57ED8" w:rsidRDefault="003B3A7F" w:rsidP="003B3A7F">
            <w:pPr>
              <w:rPr>
                <w:rFonts w:cs="Arial"/>
                <w:szCs w:val="22"/>
              </w:rPr>
            </w:pPr>
            <w:r>
              <w:rPr>
                <w:rFonts w:cs="Arial"/>
                <w:color w:val="000000"/>
                <w:szCs w:val="22"/>
              </w:rPr>
              <w:t>Section 01 32 16 Bar Chart Schedule</w:t>
            </w:r>
          </w:p>
        </w:tc>
      </w:tr>
      <w:tr w:rsidR="003B3A7F" w14:paraId="4805FDD4" w14:textId="77777777" w:rsidTr="003B3A7F">
        <w:tc>
          <w:tcPr>
            <w:tcW w:w="2592" w:type="dxa"/>
          </w:tcPr>
          <w:p w14:paraId="051DFA69" w14:textId="77777777" w:rsidR="003B3A7F" w:rsidRPr="00A57ED8" w:rsidRDefault="003B3A7F" w:rsidP="003B3A7F">
            <w:pPr>
              <w:rPr>
                <w:rFonts w:cs="Arial"/>
                <w:szCs w:val="22"/>
              </w:rPr>
            </w:pPr>
            <w:r>
              <w:rPr>
                <w:rFonts w:cs="Arial"/>
                <w:szCs w:val="22"/>
              </w:rPr>
              <w:t>Section 1-08.5</w:t>
            </w:r>
          </w:p>
        </w:tc>
        <w:tc>
          <w:tcPr>
            <w:tcW w:w="5976" w:type="dxa"/>
          </w:tcPr>
          <w:p w14:paraId="6A1C4B22" w14:textId="77777777" w:rsidR="003B3A7F" w:rsidRDefault="003B3A7F" w:rsidP="003B3A7F">
            <w:pPr>
              <w:rPr>
                <w:rFonts w:cs="Arial"/>
                <w:szCs w:val="22"/>
              </w:rPr>
            </w:pPr>
            <w:r>
              <w:rPr>
                <w:rFonts w:cs="Arial"/>
                <w:szCs w:val="22"/>
              </w:rPr>
              <w:t>Document 00 70 00 G-07.01 Time</w:t>
            </w:r>
          </w:p>
          <w:p w14:paraId="5A7B5202" w14:textId="77777777" w:rsidR="003B3A7F" w:rsidRPr="00A57ED8" w:rsidRDefault="003B3A7F" w:rsidP="003B3A7F">
            <w:pPr>
              <w:rPr>
                <w:rFonts w:cs="Arial"/>
                <w:szCs w:val="22"/>
              </w:rPr>
            </w:pPr>
            <w:r>
              <w:rPr>
                <w:rFonts w:cs="Arial"/>
                <w:szCs w:val="22"/>
              </w:rPr>
              <w:t>Document 00 80 00 SC-07.01 Contract Time</w:t>
            </w:r>
          </w:p>
        </w:tc>
      </w:tr>
      <w:tr w:rsidR="003B3A7F" w14:paraId="3D82AA53" w14:textId="77777777" w:rsidTr="003B3A7F">
        <w:tc>
          <w:tcPr>
            <w:tcW w:w="2592" w:type="dxa"/>
          </w:tcPr>
          <w:p w14:paraId="28E78575" w14:textId="77777777" w:rsidR="003B3A7F" w:rsidRPr="00A57ED8" w:rsidRDefault="003B3A7F" w:rsidP="003B3A7F">
            <w:pPr>
              <w:rPr>
                <w:rFonts w:cs="Arial"/>
                <w:szCs w:val="22"/>
              </w:rPr>
            </w:pPr>
            <w:r w:rsidRPr="00A57ED8">
              <w:rPr>
                <w:rFonts w:cs="Arial"/>
                <w:szCs w:val="22"/>
              </w:rPr>
              <w:t>Section 1-08.6</w:t>
            </w:r>
          </w:p>
        </w:tc>
        <w:tc>
          <w:tcPr>
            <w:tcW w:w="5976" w:type="dxa"/>
          </w:tcPr>
          <w:p w14:paraId="54F7B25E" w14:textId="77777777" w:rsidR="003B3A7F" w:rsidRPr="00A57ED8" w:rsidRDefault="003B3A7F" w:rsidP="003B3A7F">
            <w:pPr>
              <w:rPr>
                <w:rFonts w:cs="Arial"/>
                <w:szCs w:val="22"/>
              </w:rPr>
            </w:pPr>
            <w:r>
              <w:rPr>
                <w:rFonts w:cs="Arial"/>
                <w:szCs w:val="22"/>
              </w:rPr>
              <w:t>Document 00 70 00 G-10.04 Port’s Right to Suspend Work</w:t>
            </w:r>
          </w:p>
        </w:tc>
      </w:tr>
      <w:tr w:rsidR="003B3A7F" w14:paraId="7F0037B0" w14:textId="77777777" w:rsidTr="003B3A7F">
        <w:tc>
          <w:tcPr>
            <w:tcW w:w="2592" w:type="dxa"/>
          </w:tcPr>
          <w:p w14:paraId="58CCF463" w14:textId="77777777" w:rsidR="003B3A7F" w:rsidRPr="00A57ED8" w:rsidRDefault="003B3A7F" w:rsidP="003B3A7F">
            <w:pPr>
              <w:rPr>
                <w:rFonts w:cs="Arial"/>
                <w:szCs w:val="22"/>
              </w:rPr>
            </w:pPr>
            <w:r w:rsidRPr="00A57ED8">
              <w:rPr>
                <w:rFonts w:cs="Arial"/>
                <w:szCs w:val="22"/>
              </w:rPr>
              <w:t>Section 1-08.8</w:t>
            </w:r>
          </w:p>
        </w:tc>
        <w:tc>
          <w:tcPr>
            <w:tcW w:w="5976" w:type="dxa"/>
          </w:tcPr>
          <w:p w14:paraId="49C869AF" w14:textId="77777777" w:rsidR="003B3A7F" w:rsidRDefault="003B3A7F" w:rsidP="003B3A7F">
            <w:pPr>
              <w:rPr>
                <w:rFonts w:cs="Arial"/>
                <w:szCs w:val="22"/>
              </w:rPr>
            </w:pPr>
            <w:r>
              <w:rPr>
                <w:rFonts w:cs="Arial"/>
                <w:szCs w:val="22"/>
              </w:rPr>
              <w:t>Document 00 70 00 G-07.02 Extensions of Contract Time; Compensation</w:t>
            </w:r>
          </w:p>
          <w:p w14:paraId="288B31BF" w14:textId="77777777" w:rsidR="003B3A7F" w:rsidRPr="00A57ED8" w:rsidRDefault="003B3A7F" w:rsidP="003B3A7F">
            <w:pPr>
              <w:rPr>
                <w:rFonts w:cs="Arial"/>
                <w:szCs w:val="22"/>
              </w:rPr>
            </w:pPr>
            <w:r>
              <w:rPr>
                <w:rFonts w:cs="Arial"/>
                <w:szCs w:val="22"/>
              </w:rPr>
              <w:t>Section 01 32 16 1.06 Time Impact Analysis for Changed Conditions</w:t>
            </w:r>
          </w:p>
        </w:tc>
      </w:tr>
      <w:tr w:rsidR="003B3A7F" w14:paraId="22052366" w14:textId="77777777" w:rsidTr="003B3A7F">
        <w:tc>
          <w:tcPr>
            <w:tcW w:w="2592" w:type="dxa"/>
          </w:tcPr>
          <w:p w14:paraId="466549D5" w14:textId="77777777" w:rsidR="003B3A7F" w:rsidRPr="00A57ED8" w:rsidRDefault="003B3A7F" w:rsidP="003B3A7F">
            <w:pPr>
              <w:rPr>
                <w:rFonts w:cs="Arial"/>
                <w:szCs w:val="22"/>
              </w:rPr>
            </w:pPr>
            <w:r w:rsidRPr="00A57ED8">
              <w:rPr>
                <w:rFonts w:cs="Arial"/>
                <w:szCs w:val="22"/>
              </w:rPr>
              <w:t>Section 1-09</w:t>
            </w:r>
          </w:p>
        </w:tc>
        <w:tc>
          <w:tcPr>
            <w:tcW w:w="5976" w:type="dxa"/>
          </w:tcPr>
          <w:p w14:paraId="36CE43A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3A5165F2" w14:textId="77777777" w:rsidTr="003B3A7F">
        <w:tc>
          <w:tcPr>
            <w:tcW w:w="2592" w:type="dxa"/>
          </w:tcPr>
          <w:p w14:paraId="3A2BC477" w14:textId="77777777" w:rsidR="003B3A7F" w:rsidRPr="00A57ED8" w:rsidRDefault="003B3A7F" w:rsidP="003B3A7F">
            <w:pPr>
              <w:rPr>
                <w:rFonts w:cs="Arial"/>
                <w:szCs w:val="22"/>
              </w:rPr>
            </w:pPr>
            <w:r w:rsidRPr="00A57ED8">
              <w:rPr>
                <w:rFonts w:cs="Arial"/>
                <w:szCs w:val="22"/>
              </w:rPr>
              <w:t>Section 1-09.1</w:t>
            </w:r>
          </w:p>
        </w:tc>
        <w:tc>
          <w:tcPr>
            <w:tcW w:w="5976" w:type="dxa"/>
          </w:tcPr>
          <w:p w14:paraId="3C1CDCDA"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8601AC4" w14:textId="77777777" w:rsidTr="003B3A7F">
        <w:tc>
          <w:tcPr>
            <w:tcW w:w="2592" w:type="dxa"/>
          </w:tcPr>
          <w:p w14:paraId="5FC0CB14" w14:textId="77777777" w:rsidR="003B3A7F" w:rsidRPr="00A57ED8" w:rsidRDefault="003B3A7F" w:rsidP="003B3A7F">
            <w:pPr>
              <w:rPr>
                <w:rFonts w:cs="Arial"/>
                <w:szCs w:val="22"/>
              </w:rPr>
            </w:pPr>
            <w:r w:rsidRPr="00A57ED8">
              <w:rPr>
                <w:rFonts w:cs="Arial"/>
                <w:szCs w:val="22"/>
              </w:rPr>
              <w:t>Section 1-09.2</w:t>
            </w:r>
          </w:p>
        </w:tc>
        <w:tc>
          <w:tcPr>
            <w:tcW w:w="5976" w:type="dxa"/>
          </w:tcPr>
          <w:p w14:paraId="023BBA2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ABEC390" w14:textId="77777777" w:rsidTr="003B3A7F">
        <w:tc>
          <w:tcPr>
            <w:tcW w:w="2592" w:type="dxa"/>
          </w:tcPr>
          <w:p w14:paraId="29EFB370" w14:textId="77777777" w:rsidR="003B3A7F" w:rsidRPr="00A57ED8" w:rsidRDefault="003B3A7F" w:rsidP="003B3A7F">
            <w:pPr>
              <w:rPr>
                <w:rFonts w:cs="Arial"/>
                <w:szCs w:val="22"/>
              </w:rPr>
            </w:pPr>
            <w:r w:rsidRPr="00A57ED8">
              <w:rPr>
                <w:rFonts w:cs="Arial"/>
                <w:szCs w:val="22"/>
              </w:rPr>
              <w:t>Section 1-09.6</w:t>
            </w:r>
          </w:p>
        </w:tc>
        <w:tc>
          <w:tcPr>
            <w:tcW w:w="5976" w:type="dxa"/>
          </w:tcPr>
          <w:p w14:paraId="6BC39F2F" w14:textId="77777777" w:rsidR="003B3A7F" w:rsidRPr="00A57ED8" w:rsidRDefault="003B3A7F" w:rsidP="003B3A7F">
            <w:pPr>
              <w:rPr>
                <w:rFonts w:cs="Arial"/>
                <w:szCs w:val="22"/>
              </w:rPr>
            </w:pPr>
            <w:r>
              <w:rPr>
                <w:rFonts w:cs="Arial"/>
                <w:szCs w:val="22"/>
              </w:rPr>
              <w:t>Document 00 70 00 G-08.04 Payment for Work Done on a Force Account Basis</w:t>
            </w:r>
          </w:p>
        </w:tc>
      </w:tr>
      <w:tr w:rsidR="003B3A7F" w14:paraId="4BA0F9E5" w14:textId="77777777" w:rsidTr="003B3A7F">
        <w:tc>
          <w:tcPr>
            <w:tcW w:w="2592" w:type="dxa"/>
          </w:tcPr>
          <w:p w14:paraId="13613DF6" w14:textId="77777777" w:rsidR="003B3A7F" w:rsidRPr="00A57ED8" w:rsidRDefault="003B3A7F" w:rsidP="003B3A7F">
            <w:pPr>
              <w:rPr>
                <w:rFonts w:cs="Arial"/>
                <w:szCs w:val="22"/>
              </w:rPr>
            </w:pPr>
            <w:r w:rsidRPr="00A57ED8">
              <w:rPr>
                <w:rFonts w:cs="Arial"/>
                <w:szCs w:val="22"/>
              </w:rPr>
              <w:lastRenderedPageBreak/>
              <w:t>Section 1-09.9</w:t>
            </w:r>
          </w:p>
        </w:tc>
        <w:tc>
          <w:tcPr>
            <w:tcW w:w="5976" w:type="dxa"/>
          </w:tcPr>
          <w:p w14:paraId="1492C742" w14:textId="77777777" w:rsidR="003B3A7F" w:rsidRDefault="003B3A7F" w:rsidP="003B3A7F">
            <w:pPr>
              <w:rPr>
                <w:rFonts w:cs="Arial"/>
                <w:szCs w:val="22"/>
              </w:rPr>
            </w:pPr>
            <w:r>
              <w:rPr>
                <w:rFonts w:cs="Arial"/>
                <w:szCs w:val="22"/>
              </w:rPr>
              <w:t>Document 00 70 00 G-08.03 Progress Payments</w:t>
            </w:r>
          </w:p>
          <w:p w14:paraId="5DF2EDFD" w14:textId="77777777" w:rsidR="003B3A7F" w:rsidRPr="00A57ED8" w:rsidRDefault="003B3A7F" w:rsidP="003B3A7F">
            <w:pPr>
              <w:rPr>
                <w:rFonts w:cs="Arial"/>
                <w:szCs w:val="22"/>
              </w:rPr>
            </w:pPr>
            <w:r w:rsidRPr="00A57ED8">
              <w:rPr>
                <w:rFonts w:cs="Arial"/>
                <w:szCs w:val="22"/>
              </w:rPr>
              <w:t xml:space="preserve">Section 01 20 00 Measurement and Payment </w:t>
            </w:r>
          </w:p>
        </w:tc>
      </w:tr>
      <w:tr w:rsidR="003B3A7F" w14:paraId="71FD6A60" w14:textId="77777777" w:rsidTr="003B3A7F">
        <w:tc>
          <w:tcPr>
            <w:tcW w:w="2592" w:type="dxa"/>
          </w:tcPr>
          <w:p w14:paraId="799FB11C" w14:textId="77777777" w:rsidR="003B3A7F" w:rsidRPr="00A57ED8" w:rsidRDefault="003B3A7F" w:rsidP="003B3A7F">
            <w:pPr>
              <w:rPr>
                <w:rFonts w:cs="Arial"/>
                <w:szCs w:val="22"/>
              </w:rPr>
            </w:pPr>
            <w:r w:rsidRPr="00A57ED8">
              <w:rPr>
                <w:rFonts w:cs="Arial"/>
                <w:szCs w:val="22"/>
              </w:rPr>
              <w:t>Section 1-09.10</w:t>
            </w:r>
          </w:p>
        </w:tc>
        <w:tc>
          <w:tcPr>
            <w:tcW w:w="5976" w:type="dxa"/>
          </w:tcPr>
          <w:p w14:paraId="7E5A8717" w14:textId="77777777" w:rsidR="003B3A7F" w:rsidRPr="000B0963" w:rsidRDefault="003B3A7F" w:rsidP="003B3A7F">
            <w:pPr>
              <w:rPr>
                <w:rFonts w:cs="Arial"/>
                <w:szCs w:val="22"/>
              </w:rPr>
            </w:pPr>
            <w:r>
              <w:rPr>
                <w:rFonts w:cs="Arial"/>
                <w:szCs w:val="22"/>
              </w:rPr>
              <w:t>Section 01 20 00 – Measurement and Payment</w:t>
            </w:r>
          </w:p>
        </w:tc>
      </w:tr>
    </w:tbl>
    <w:p w14:paraId="21E6C9CE" w14:textId="77777777" w:rsidR="003B3A7F" w:rsidRDefault="003B3A7F" w:rsidP="003B3A7F">
      <w:pPr>
        <w:pStyle w:val="Spec"/>
        <w:numPr>
          <w:ilvl w:val="0"/>
          <w:numId w:val="0"/>
        </w:numPr>
        <w:ind w:left="1440"/>
        <w:rPr>
          <w:rFonts w:cs="Arial"/>
        </w:rPr>
      </w:pPr>
    </w:p>
    <w:p w14:paraId="2DD8B117" w14:textId="77777777" w:rsidR="003B3A7F" w:rsidRDefault="003B3A7F" w:rsidP="003B3A7F">
      <w:pPr>
        <w:pStyle w:val="Spec"/>
      </w:pPr>
      <w:r>
        <w:t xml:space="preserve">The Special Provisions and the Standard Specifications, or as modified by addenda, constitute the “technical specifications” for this contract. </w:t>
      </w:r>
    </w:p>
    <w:p w14:paraId="6D0E7D3E" w14:textId="77777777" w:rsidR="003B3A7F" w:rsidRDefault="003B3A7F" w:rsidP="003B3A7F">
      <w:pPr>
        <w:pStyle w:val="Spec"/>
      </w:pPr>
      <w:r>
        <w:t>Revise a</w:t>
      </w:r>
      <w:r w:rsidRPr="00797E67">
        <w:t>ll references in the</w:t>
      </w:r>
      <w:r>
        <w:t xml:space="preserve"> </w:t>
      </w:r>
      <w:r w:rsidRPr="00797E67">
        <w:t xml:space="preserve">Standard Specifications, Special Provisions, </w:t>
      </w:r>
      <w:r>
        <w:t xml:space="preserve">or Standard Plans </w:t>
      </w:r>
      <w:r w:rsidRPr="00797E67">
        <w:t xml:space="preserve">to the </w:t>
      </w:r>
      <w:r>
        <w:t>following:</w:t>
      </w:r>
    </w:p>
    <w:p w14:paraId="5FE7B513" w14:textId="77777777" w:rsidR="003B3A7F" w:rsidRPr="00797E67" w:rsidRDefault="003B3A7F" w:rsidP="003B3A7F">
      <w:pPr>
        <w:pStyle w:val="Spec"/>
        <w:numPr>
          <w:ilvl w:val="1"/>
          <w:numId w:val="3"/>
        </w:numPr>
      </w:pPr>
      <w:r w:rsidRPr="00797E67" w:rsidDel="00E00095">
        <w:t xml:space="preserve"> </w:t>
      </w:r>
      <w:r w:rsidRPr="00797E67">
        <w:t>“State” or “state” shall be revised to read “</w:t>
      </w:r>
      <w:r>
        <w:t>Port of Seattle</w:t>
      </w:r>
      <w:r w:rsidRPr="00797E67">
        <w:t xml:space="preserve">” unless the reference is to an administrative agency of the State of Washington, a State statute or regulation, or the context reasonably indicates otherwise. </w:t>
      </w:r>
    </w:p>
    <w:p w14:paraId="571A75FD" w14:textId="77777777" w:rsidR="003B3A7F" w:rsidRPr="00797E67" w:rsidRDefault="003B3A7F" w:rsidP="003B3A7F">
      <w:pPr>
        <w:pStyle w:val="Spec"/>
        <w:numPr>
          <w:ilvl w:val="1"/>
          <w:numId w:val="3"/>
        </w:numPr>
      </w:pPr>
      <w:r w:rsidRPr="001A7B34">
        <w:t>“WSDOT Headquarters Materials Laboratory”, “</w:t>
      </w:r>
      <w:r w:rsidRPr="00181626">
        <w:t xml:space="preserve">Materials Engineer, Department of Transportation”, </w:t>
      </w:r>
      <w:r w:rsidRPr="00422A6A">
        <w:t>“Region Materials Laboratory</w:t>
      </w:r>
      <w:r w:rsidRPr="001C1B3E">
        <w:t>”,</w:t>
      </w:r>
      <w:r w:rsidRPr="000521BC">
        <w:t xml:space="preserve"> or “(WSDOT) State Materials Laboratory” </w:t>
      </w:r>
      <w:r w:rsidRPr="00336446">
        <w:t>shall be revised to read “</w:t>
      </w:r>
      <w:r w:rsidRPr="001A7B34">
        <w:t>Engineer”.</w:t>
      </w:r>
    </w:p>
    <w:p w14:paraId="2D2D4DD1" w14:textId="77777777" w:rsidR="003B3A7F" w:rsidRDefault="003B3A7F" w:rsidP="003B3A7F">
      <w:pPr>
        <w:pStyle w:val="Spec"/>
        <w:numPr>
          <w:ilvl w:val="1"/>
          <w:numId w:val="3"/>
        </w:numPr>
      </w:pPr>
      <w:r>
        <w:t>“WSDOT Construction Office” shall be revised to read “Engineer”.</w:t>
      </w:r>
    </w:p>
    <w:p w14:paraId="3E0F1BC6" w14:textId="77777777" w:rsidR="003B3A7F" w:rsidRDefault="003B3A7F" w:rsidP="003B3A7F">
      <w:pPr>
        <w:pStyle w:val="Spec"/>
        <w:numPr>
          <w:ilvl w:val="1"/>
          <w:numId w:val="3"/>
        </w:numPr>
      </w:pPr>
      <w:r>
        <w:t>“Materials Laboratory Geotechnical Services Branch” shall be revised to read “Engineer”.</w:t>
      </w:r>
    </w:p>
    <w:p w14:paraId="17E2AEC8" w14:textId="64A95464" w:rsidR="003B3A7F" w:rsidRDefault="003B3A7F" w:rsidP="003B3A7F">
      <w:pPr>
        <w:ind w:left="720"/>
      </w:pPr>
      <w:r w:rsidRPr="00797E67" w:rsidDel="008A67C1">
        <w:t xml:space="preserve"> </w:t>
      </w:r>
    </w:p>
    <w:p w14:paraId="78D6DF5E" w14:textId="77777777" w:rsidR="00191FCF" w:rsidRDefault="00191FCF" w:rsidP="00383790">
      <w:pPr>
        <w:ind w:left="720"/>
      </w:pPr>
    </w:p>
    <w:p w14:paraId="66441707" w14:textId="1DFA5761" w:rsidR="001F2E65" w:rsidRPr="00E662F9" w:rsidRDefault="003B3A7F" w:rsidP="009525EA">
      <w:pPr>
        <w:pStyle w:val="Note"/>
        <w:ind w:left="720"/>
      </w:pPr>
      <w:bookmarkStart w:id="0" w:name="_Hlk53669908"/>
      <w:r>
        <w:t xml:space="preserve">SC-04.01 </w:t>
      </w:r>
      <w:r w:rsidR="001F2E65">
        <w:t xml:space="preserve">is included only if the project requires a joint site assessment survey.  If used, </w:t>
      </w:r>
      <w:r w:rsidR="00BE55BB">
        <w:t>CM/RE needs to review</w:t>
      </w:r>
      <w:r w:rsidR="001F2E65">
        <w:t xml:space="preserve"> the contract duration</w:t>
      </w:r>
      <w:r w:rsidR="00BE55BB">
        <w:t xml:space="preserve"> to ensure that it </w:t>
      </w:r>
      <w:r w:rsidR="001F2E65">
        <w:t>includes time for the contractor to perform this work.  Delete if not needed.</w:t>
      </w:r>
    </w:p>
    <w:bookmarkEnd w:id="0"/>
    <w:p w14:paraId="5D344760" w14:textId="77777777" w:rsidR="00BB660A" w:rsidRDefault="00043E86" w:rsidP="00043E86">
      <w:pPr>
        <w:pStyle w:val="Heading2"/>
      </w:pPr>
      <w:r>
        <w:t xml:space="preserve">SC-04.01 - </w:t>
      </w:r>
      <w:r w:rsidR="00BB660A">
        <w:t>EXAMINATION OF THE SITE OF WORK AND CONTRACT DOCUMENTS</w:t>
      </w:r>
    </w:p>
    <w:p w14:paraId="39A313EE" w14:textId="7A515064" w:rsidR="00BB660A" w:rsidRDefault="00597623" w:rsidP="00280272">
      <w:pPr>
        <w:pStyle w:val="BodyText"/>
        <w:spacing w:after="240"/>
        <w:ind w:left="1440" w:hanging="720"/>
      </w:pPr>
      <w:r>
        <w:t>D</w:t>
      </w:r>
      <w:r w:rsidR="00BB660A">
        <w:t>.</w:t>
      </w:r>
      <w:r w:rsidR="00BB660A">
        <w:tab/>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14:paraId="381C4FA2" w14:textId="0C57D291" w:rsidR="00280272" w:rsidRDefault="00280272" w:rsidP="00280272">
      <w:pPr>
        <w:pBdr>
          <w:top w:val="single" w:sz="4" w:space="1" w:color="auto"/>
          <w:left w:val="single" w:sz="4" w:space="4" w:color="auto"/>
          <w:bottom w:val="single" w:sz="4" w:space="1" w:color="auto"/>
          <w:right w:val="single" w:sz="4" w:space="4" w:color="auto"/>
        </w:pBdr>
        <w:shd w:val="clear" w:color="auto" w:fill="FABF8F" w:themeFill="accent6" w:themeFillTint="99"/>
        <w:ind w:left="720"/>
      </w:pPr>
      <w:r>
        <w:t xml:space="preserve">Coordinate with AVENV to determine if SC-04.31 should be included and if any changes are needed to the content below. Delete if not applicable. </w:t>
      </w:r>
    </w:p>
    <w:p w14:paraId="60699DF8" w14:textId="622E4B00" w:rsidR="00280272" w:rsidRDefault="00280272" w:rsidP="00280272">
      <w:pPr>
        <w:pStyle w:val="Heading2"/>
      </w:pPr>
      <w:r>
        <w:t>SC-04.31 NOTIFICATION REGARDING EXCAVATED ARCHAEOLOGICAL ITEMS</w:t>
      </w:r>
    </w:p>
    <w:p w14:paraId="0FE8B936" w14:textId="77777777" w:rsidR="00280272" w:rsidRPr="00280272" w:rsidRDefault="00280272" w:rsidP="00280272">
      <w:pPr>
        <w:pStyle w:val="ListParagraph"/>
        <w:spacing w:before="240" w:after="120" w:line="240" w:lineRule="auto"/>
        <w:ind w:right="-14"/>
        <w:contextualSpacing w:val="0"/>
        <w:rPr>
          <w:rFonts w:ascii="Arial" w:eastAsia="Arial" w:hAnsi="Arial" w:cs="Arial"/>
          <w:i/>
        </w:rPr>
      </w:pPr>
      <w:r w:rsidRPr="00280272">
        <w:rPr>
          <w:rFonts w:ascii="Arial" w:eastAsia="Arial" w:hAnsi="Arial" w:cs="Arial"/>
          <w:i/>
        </w:rPr>
        <w:t xml:space="preserve">Add the following: </w:t>
      </w:r>
    </w:p>
    <w:p w14:paraId="6E161765" w14:textId="77777777" w:rsidR="00280272" w:rsidRDefault="00280272" w:rsidP="00280272">
      <w:pPr>
        <w:ind w:left="720"/>
      </w:pPr>
      <w:r>
        <w:lastRenderedPageBreak/>
        <w:t xml:space="preserve">The Port has provided supporting documents describing inadvertent discovery protocols or archaeological treatment plans as an Appendix titled “Inadvertent Discovery Plan” to this Contract. </w:t>
      </w:r>
    </w:p>
    <w:p w14:paraId="40405413" w14:textId="77777777" w:rsidR="00447B60" w:rsidRDefault="00447B60" w:rsidP="00447B60">
      <w:pPr>
        <w:pStyle w:val="Heading2"/>
      </w:pPr>
      <w:r>
        <w:t>SC-04.0</w:t>
      </w:r>
      <w:r w:rsidR="0071603A">
        <w:t>5</w:t>
      </w:r>
      <w:r>
        <w:t xml:space="preserve"> – CONTRACTOR TO PROVIDE ALL LABOR, MATERIALS, AND EQUIPMENT</w:t>
      </w:r>
    </w:p>
    <w:p w14:paraId="7EE622BB" w14:textId="77777777" w:rsidR="000C6B69" w:rsidRPr="00447B60" w:rsidRDefault="000C6B69" w:rsidP="000C6B69">
      <w:pPr>
        <w:pStyle w:val="ListParagraph"/>
        <w:spacing w:before="240" w:after="0" w:line="240" w:lineRule="auto"/>
        <w:ind w:right="-14"/>
        <w:contextualSpacing w:val="0"/>
        <w:rPr>
          <w:rFonts w:ascii="Arial" w:eastAsia="Arial" w:hAnsi="Arial" w:cs="Arial"/>
          <w:i/>
        </w:rPr>
      </w:pPr>
      <w:r>
        <w:rPr>
          <w:rFonts w:ascii="Arial" w:eastAsia="Arial" w:hAnsi="Arial" w:cs="Arial"/>
          <w:i/>
        </w:rPr>
        <w:t>Add the following:</w:t>
      </w:r>
    </w:p>
    <w:p w14:paraId="5DCF6B39" w14:textId="77777777" w:rsidR="000C6B69" w:rsidRPr="000C6B69" w:rsidRDefault="000C6B69" w:rsidP="000C6B69"/>
    <w:p w14:paraId="79515D51" w14:textId="77777777" w:rsidR="00700345" w:rsidRDefault="00700345" w:rsidP="00700345">
      <w:pPr>
        <w:pStyle w:val="Note"/>
        <w:ind w:left="720"/>
      </w:pPr>
      <w:r>
        <w:t>Electrical Hot Work for Airport Projects Only.  Delete if not applicable.</w:t>
      </w:r>
    </w:p>
    <w:p w14:paraId="4175F70B" w14:textId="77777777" w:rsidR="00700345" w:rsidRDefault="00700345" w:rsidP="00700345">
      <w:pPr>
        <w:pStyle w:val="ListParagraph"/>
        <w:widowControl w:val="0"/>
        <w:numPr>
          <w:ilvl w:val="0"/>
          <w:numId w:val="6"/>
        </w:numPr>
        <w:spacing w:before="120" w:after="120" w:line="240" w:lineRule="auto"/>
        <w:ind w:left="1584" w:right="-14" w:hanging="864"/>
        <w:contextualSpacing w:val="0"/>
        <w:rPr>
          <w:rFonts w:ascii="Arial" w:eastAsia="Arial" w:hAnsi="Arial" w:cs="Arial"/>
        </w:rPr>
      </w:pPr>
      <w:r>
        <w:rPr>
          <w:rFonts w:ascii="Arial" w:eastAsia="Arial" w:hAnsi="Arial" w:cs="Arial"/>
        </w:rPr>
        <w:t>ELECTRICAL HOT WORK</w:t>
      </w:r>
    </w:p>
    <w:p w14:paraId="65933C2F" w14:textId="77777777" w:rsidR="00700345" w:rsidRPr="00825F11" w:rsidRDefault="00700345" w:rsidP="00700345">
      <w:pPr>
        <w:pStyle w:val="ListParagraph"/>
        <w:widowControl w:val="0"/>
        <w:numPr>
          <w:ilvl w:val="1"/>
          <w:numId w:val="6"/>
        </w:numPr>
        <w:spacing w:after="120" w:line="240" w:lineRule="auto"/>
        <w:ind w:left="2160" w:right="81" w:hanging="720"/>
        <w:contextualSpacing w:val="0"/>
        <w:rPr>
          <w:rFonts w:ascii="Arial" w:eastAsia="Arial" w:hAnsi="Arial" w:cs="Arial"/>
          <w:spacing w:val="-1"/>
        </w:rPr>
      </w:pPr>
      <w:r w:rsidRPr="00825F11">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5C78B316" w14:textId="77777777" w:rsidR="00700345" w:rsidRDefault="00700345" w:rsidP="000C6B69"/>
    <w:p w14:paraId="08CA9946" w14:textId="10C49189" w:rsidR="00BB660A" w:rsidRDefault="00043E86" w:rsidP="00043E86">
      <w:pPr>
        <w:pStyle w:val="Heading2"/>
      </w:pPr>
      <w:r>
        <w:t>SC-04.0</w:t>
      </w:r>
      <w:r w:rsidR="0071603A">
        <w:t>6</w:t>
      </w:r>
      <w:r>
        <w:t xml:space="preserve"> - </w:t>
      </w:r>
      <w:r w:rsidR="00BB660A">
        <w:t>PREVAILING WAGES TO BE PAID</w:t>
      </w:r>
    </w:p>
    <w:p w14:paraId="5F66D929" w14:textId="77777777" w:rsidR="003100AA" w:rsidRPr="00447B60" w:rsidRDefault="004D2948" w:rsidP="00F30FE7">
      <w:pPr>
        <w:spacing w:after="120"/>
        <w:rPr>
          <w:i/>
        </w:rPr>
      </w:pPr>
      <w:r>
        <w:tab/>
      </w:r>
      <w:r w:rsidR="003100AA" w:rsidRPr="00447B60">
        <w:rPr>
          <w:i/>
        </w:rPr>
        <w:t>Add the following to paragraph B:</w:t>
      </w:r>
    </w:p>
    <w:p w14:paraId="04F242AD" w14:textId="20C6CB85" w:rsidR="00EB4C29" w:rsidRDefault="00115E49" w:rsidP="00EB4C29">
      <w:pPr>
        <w:ind w:left="1440"/>
      </w:pPr>
      <w:r>
        <w:t>T</w:t>
      </w:r>
      <w:r w:rsidR="00EB4C29">
        <w:t xml:space="preserve">he most current Prevailing Wage Rates can be obtained from the State of Washington Department of Labor and Industries’ website at: </w:t>
      </w:r>
      <w:hyperlink r:id="rId11" w:history="1">
        <w:r w:rsidR="00EB4C29">
          <w:rPr>
            <w:rStyle w:val="Hyperlink"/>
            <w:b/>
            <w:bCs/>
          </w:rPr>
          <w:t>http://lni.wa.gov/TradesLicensing/PrevWage/WageRates/default.asp</w:t>
        </w:r>
      </w:hyperlink>
      <w:r w:rsidR="00EB4C29">
        <w:rPr>
          <w:b/>
          <w:bCs/>
        </w:rPr>
        <w:t>.</w:t>
      </w:r>
      <w:r w:rsidR="00EB4C29">
        <w:t xml:space="preserve"> The Prevailing Wage Rates effective date shall be the same as the bid opening date of this project. The project </w:t>
      </w:r>
      <w:proofErr w:type="gramStart"/>
      <w:r w:rsidR="00EB4C29">
        <w:t>is located in</w:t>
      </w:r>
      <w:proofErr w:type="gramEnd"/>
      <w:r w:rsidR="00EB4C29">
        <w:t xml:space="preserve"> King County. A copy of the applicable wage rates is available for viewing in the Port of Seattle, Central Procurement Construction Office; or Port of Seattle will mail a hard copy of the applicable wage rates upon request; (206) 787-3110.</w:t>
      </w:r>
    </w:p>
    <w:p w14:paraId="170FEE40" w14:textId="77777777" w:rsidR="00EB4C29" w:rsidRPr="00EB4C29" w:rsidRDefault="00EB4C29" w:rsidP="00F30FE7">
      <w:pPr>
        <w:ind w:left="1440"/>
        <w:rPr>
          <w:b/>
        </w:rPr>
      </w:pPr>
    </w:p>
    <w:p w14:paraId="026A85EF" w14:textId="77777777" w:rsidR="00BB660A" w:rsidRDefault="00043E86" w:rsidP="00043E86">
      <w:pPr>
        <w:pStyle w:val="Heading2"/>
      </w:pPr>
      <w:bookmarkStart w:id="1" w:name="_Hlk86668041"/>
      <w:r>
        <w:t>SC-04.1</w:t>
      </w:r>
      <w:r w:rsidR="0071603A">
        <w:t>2</w:t>
      </w:r>
      <w:r>
        <w:t xml:space="preserve"> - </w:t>
      </w:r>
      <w:r w:rsidR="00BB660A">
        <w:t>PERMITS, LICENSES, FEES AND NOTICES</w:t>
      </w:r>
    </w:p>
    <w:bookmarkEnd w:id="1"/>
    <w:p w14:paraId="4BA0DD3E" w14:textId="77777777" w:rsidR="00BB660A" w:rsidRPr="00826378" w:rsidRDefault="00BB660A" w:rsidP="00043E86">
      <w:pPr>
        <w:pStyle w:val="Note"/>
      </w:pPr>
      <w:r w:rsidRPr="001D6CDA">
        <w:t xml:space="preserve">Define here any permits that the Port will obtain and/or pay for on the project. Check with the permitting official </w:t>
      </w:r>
      <w:proofErr w:type="gramStart"/>
      <w:r w:rsidRPr="001D6CDA">
        <w:t>with regard to</w:t>
      </w:r>
      <w:proofErr w:type="gramEnd"/>
      <w:r w:rsidRPr="001D6CDA">
        <w:t xml:space="preserve"> who can pick up permits! For example, electrical may be picked up only by a licensed electrical contractor.</w:t>
      </w:r>
    </w:p>
    <w:p w14:paraId="75546EEF" w14:textId="77777777" w:rsidR="00BB660A" w:rsidRDefault="00BB660A" w:rsidP="001D6CDA">
      <w:pPr>
        <w:pStyle w:val="BodyText"/>
        <w:rPr>
          <w:i/>
        </w:rPr>
      </w:pPr>
      <w:r w:rsidRPr="00447B60">
        <w:rPr>
          <w:i/>
        </w:rPr>
        <w:t>A</w:t>
      </w:r>
      <w:r w:rsidR="00597623">
        <w:rPr>
          <w:i/>
        </w:rPr>
        <w:t xml:space="preserve">dd the following to </w:t>
      </w:r>
      <w:r w:rsidR="00184932">
        <w:rPr>
          <w:i/>
        </w:rPr>
        <w:t>p</w:t>
      </w:r>
      <w:r w:rsidR="00597623">
        <w:rPr>
          <w:i/>
        </w:rPr>
        <w:t>aragraph A</w:t>
      </w:r>
      <w:r w:rsidRPr="00447B60">
        <w:rPr>
          <w:i/>
        </w:rPr>
        <w:t>:</w:t>
      </w:r>
    </w:p>
    <w:p w14:paraId="4330CEBF" w14:textId="37FE0C19" w:rsidR="00BB660A" w:rsidRDefault="00BB660A" w:rsidP="00BC4CF2">
      <w:pPr>
        <w:pStyle w:val="BodyText"/>
        <w:numPr>
          <w:ilvl w:val="0"/>
          <w:numId w:val="42"/>
        </w:numPr>
      </w:pPr>
      <w:r>
        <w:t>Building Permit: Prior to start of construction, a general building</w:t>
      </w:r>
      <w:r w:rsidR="00CC2FB2">
        <w:t>,</w:t>
      </w:r>
      <w:r w:rsidR="00F076C0">
        <w:t xml:space="preserve"> </w:t>
      </w:r>
      <w:r>
        <w:t>grading</w:t>
      </w:r>
      <w:r w:rsidR="00CC2FB2">
        <w:t>, mechanical and plumbing</w:t>
      </w:r>
      <w:r>
        <w:t xml:space="preserve"> permit</w:t>
      </w:r>
      <w:r w:rsidR="00CC2FB2">
        <w:t>s</w:t>
      </w:r>
      <w:r>
        <w:t xml:space="preserve"> will have been obtained and paid for by the Port of Seattle. At the completion of the project, the signed inspection card and </w:t>
      </w:r>
      <w:r w:rsidR="004F057D">
        <w:t xml:space="preserve">building department </w:t>
      </w:r>
      <w:r>
        <w:t>approved drawings shall be turned over to the Engineer.</w:t>
      </w:r>
    </w:p>
    <w:p w14:paraId="42783BE5" w14:textId="77777777" w:rsidR="0048507B" w:rsidRDefault="0048507B" w:rsidP="00BC4CF2">
      <w:pPr>
        <w:pStyle w:val="Note"/>
      </w:pPr>
      <w:r>
        <w:t>For projects at STIA that the Port provides a building permit, add the following subparagraph a.</w:t>
      </w:r>
    </w:p>
    <w:p w14:paraId="199E971C" w14:textId="77777777" w:rsidR="0034050A" w:rsidRDefault="0048507B" w:rsidP="00BC4CF2">
      <w:pPr>
        <w:pStyle w:val="BodyText"/>
        <w:numPr>
          <w:ilvl w:val="1"/>
          <w:numId w:val="10"/>
        </w:numPr>
      </w:pPr>
      <w:r>
        <w:t xml:space="preserve">The Contractor </w:t>
      </w:r>
      <w:r w:rsidR="004F057D">
        <w:t>shall submit to the</w:t>
      </w:r>
      <w:r>
        <w:t xml:space="preserve"> Aviation Building Department</w:t>
      </w:r>
      <w:r w:rsidR="004F057D">
        <w:t xml:space="preserve">, a completed </w:t>
      </w:r>
      <w:r>
        <w:t xml:space="preserve">Contractor’s Written Statement of Responsibility </w:t>
      </w:r>
      <w:r w:rsidR="004F057D">
        <w:t>prior to Notice to Proceed, see Attachment B.</w:t>
      </w:r>
    </w:p>
    <w:p w14:paraId="7417DB9E" w14:textId="77777777" w:rsidR="0034050A" w:rsidRDefault="0034050A" w:rsidP="0034050A">
      <w:pPr>
        <w:pStyle w:val="Note"/>
      </w:pPr>
      <w:r>
        <w:lastRenderedPageBreak/>
        <w:t>For projects at STIA, add the following subparagraph 2.</w:t>
      </w:r>
    </w:p>
    <w:p w14:paraId="5251436B" w14:textId="77777777" w:rsidR="0034050A" w:rsidRDefault="0034050A" w:rsidP="00BC4CF2">
      <w:pPr>
        <w:pStyle w:val="BodyText"/>
        <w:numPr>
          <w:ilvl w:val="0"/>
          <w:numId w:val="42"/>
        </w:numPr>
      </w:pPr>
      <w:r w:rsidRPr="00052B30">
        <w:t>A</w:t>
      </w:r>
      <w:r>
        <w:t xml:space="preserve">n </w:t>
      </w:r>
      <w:r w:rsidRPr="00052B30">
        <w:t>NPDES</w:t>
      </w:r>
      <w:r>
        <w:t xml:space="preserve"> </w:t>
      </w:r>
      <w:r w:rsidRPr="00052B30">
        <w:t>permit</w:t>
      </w:r>
      <w:r>
        <w:t xml:space="preserve"> </w:t>
      </w:r>
      <w:r w:rsidRPr="00052B30">
        <w:t>has</w:t>
      </w:r>
      <w:r>
        <w:t xml:space="preserve"> </w:t>
      </w:r>
      <w:r w:rsidRPr="00052B30">
        <w:t>been</w:t>
      </w:r>
      <w:r>
        <w:t xml:space="preserve"> </w:t>
      </w:r>
      <w:r w:rsidRPr="00052B30">
        <w:t>issued</w:t>
      </w:r>
      <w:r>
        <w:t xml:space="preserve"> </w:t>
      </w:r>
      <w:r w:rsidRPr="00052B30">
        <w:t>to</w:t>
      </w:r>
      <w:r>
        <w:t xml:space="preserve"> </w:t>
      </w:r>
      <w:r w:rsidRPr="00052B30">
        <w:t>STIA</w:t>
      </w:r>
      <w:r>
        <w:t xml:space="preserve"> </w:t>
      </w:r>
      <w:r w:rsidRPr="00052B30">
        <w:t>by</w:t>
      </w:r>
      <w:r>
        <w:t xml:space="preserve"> </w:t>
      </w:r>
      <w:r w:rsidRPr="00052B30">
        <w:t>the</w:t>
      </w:r>
      <w:r>
        <w:t xml:space="preserve"> </w:t>
      </w:r>
      <w:r w:rsidRPr="00052B30">
        <w:t>Washington</w:t>
      </w:r>
      <w:r>
        <w:t xml:space="preserve"> </w:t>
      </w:r>
      <w:r w:rsidRPr="00052B30">
        <w:t>State</w:t>
      </w:r>
      <w:r>
        <w:t xml:space="preserve"> </w:t>
      </w:r>
      <w:r w:rsidRPr="00052B30">
        <w:t>Department</w:t>
      </w:r>
      <w:r>
        <w:t xml:space="preserve"> </w:t>
      </w:r>
      <w:r w:rsidRPr="00052B30">
        <w:t>of</w:t>
      </w:r>
      <w:r>
        <w:t xml:space="preserve"> </w:t>
      </w:r>
      <w:r w:rsidRPr="00052B30">
        <w:t>Ecology.</w:t>
      </w:r>
      <w:r>
        <w:t xml:space="preserve"> </w:t>
      </w:r>
      <w:r w:rsidRPr="00052B30">
        <w:t>The</w:t>
      </w:r>
      <w:r>
        <w:t xml:space="preserve"> </w:t>
      </w:r>
      <w:r w:rsidRPr="00052B30">
        <w:t>project</w:t>
      </w:r>
      <w:r>
        <w:t xml:space="preserve"> </w:t>
      </w:r>
      <w:r w:rsidRPr="00052B30">
        <w:t>and</w:t>
      </w:r>
      <w:r>
        <w:t xml:space="preserve"> </w:t>
      </w:r>
      <w:r w:rsidRPr="00052B30">
        <w:t>all</w:t>
      </w:r>
      <w:r>
        <w:t xml:space="preserve"> </w:t>
      </w:r>
      <w:r w:rsidRPr="00052B30">
        <w:t>associated</w:t>
      </w:r>
      <w:r>
        <w:t xml:space="preserve"> </w:t>
      </w:r>
      <w:r w:rsidRPr="00052B30">
        <w:t>contract</w:t>
      </w:r>
      <w:r>
        <w:t xml:space="preserve"> </w:t>
      </w:r>
      <w:r w:rsidRPr="00052B30">
        <w:t>work</w:t>
      </w:r>
      <w:r>
        <w:t xml:space="preserve"> </w:t>
      </w:r>
      <w:r w:rsidRPr="00052B30">
        <w:t>must</w:t>
      </w:r>
      <w:r>
        <w:t xml:space="preserve"> </w:t>
      </w:r>
      <w:r w:rsidRPr="00052B30">
        <w:t>comply</w:t>
      </w:r>
      <w:r>
        <w:t xml:space="preserve"> </w:t>
      </w:r>
      <w:r w:rsidRPr="00052B30">
        <w:t>with</w:t>
      </w:r>
      <w:r>
        <w:t xml:space="preserve"> </w:t>
      </w:r>
      <w:r w:rsidRPr="00052B30">
        <w:t>this</w:t>
      </w:r>
      <w:r>
        <w:t xml:space="preserve"> </w:t>
      </w:r>
      <w:r w:rsidRPr="00052B30">
        <w:t>permit.</w:t>
      </w:r>
    </w:p>
    <w:p w14:paraId="129445DA" w14:textId="77777777" w:rsidR="0034050A" w:rsidRDefault="0034050A" w:rsidP="0034050A">
      <w:pPr>
        <w:pStyle w:val="BodyText"/>
        <w:numPr>
          <w:ilvl w:val="0"/>
          <w:numId w:val="38"/>
        </w:numPr>
      </w:pPr>
      <w:r>
        <w:t>The Contractor's Project Manager shall sign and submit Attachment A – Contractor Statement to the Engineer at least two weeks prior to the Contractor’s desired Notice to Proceed date.</w:t>
      </w:r>
    </w:p>
    <w:p w14:paraId="5D4877D6" w14:textId="77777777" w:rsidR="0034050A" w:rsidRPr="001D6CDA" w:rsidRDefault="0034050A" w:rsidP="0034050A">
      <w:pPr>
        <w:pStyle w:val="Note"/>
      </w:pPr>
      <w:r w:rsidRPr="001D6CDA">
        <w:t xml:space="preserve">Contact </w:t>
      </w:r>
      <w:r>
        <w:t>Airport</w:t>
      </w:r>
      <w:r w:rsidRPr="001D6CDA">
        <w:t xml:space="preserve"> Environmental Coordinator</w:t>
      </w:r>
      <w:r>
        <w:t xml:space="preserve"> </w:t>
      </w:r>
      <w:r>
        <w:rPr>
          <w:szCs w:val="22"/>
        </w:rPr>
        <w:t>at 206.787.5527</w:t>
      </w:r>
      <w:r w:rsidRPr="00D3596B">
        <w:rPr>
          <w:szCs w:val="22"/>
        </w:rPr>
        <w:t xml:space="preserve"> to determine</w:t>
      </w:r>
      <w:r w:rsidRPr="001D6CDA">
        <w:t xml:space="preserve"> the applicability </w:t>
      </w:r>
      <w:r>
        <w:t>of additional environmental permits.   If any permits apply, add the actual permit as an Appendix to the Project Manual and i</w:t>
      </w:r>
      <w:r w:rsidRPr="001D6CDA">
        <w:t xml:space="preserve">nclude subparagraph </w:t>
      </w:r>
      <w:r>
        <w:t>3</w:t>
      </w:r>
      <w:r w:rsidRPr="001D6CDA">
        <w:t xml:space="preserve"> below</w:t>
      </w:r>
      <w:r>
        <w:t xml:space="preserve"> and Document 00800A behind this Document.</w:t>
      </w:r>
    </w:p>
    <w:p w14:paraId="402A3D0F" w14:textId="77777777" w:rsidR="0034050A" w:rsidRDefault="00847EDC" w:rsidP="00BC4CF2">
      <w:pPr>
        <w:pStyle w:val="BodyText"/>
        <w:numPr>
          <w:ilvl w:val="0"/>
          <w:numId w:val="42"/>
        </w:numPr>
      </w:pPr>
      <w:r>
        <w:t xml:space="preserve">Contractor </w:t>
      </w:r>
      <w:r w:rsidR="00BC4CF2">
        <w:t xml:space="preserve">Obtained </w:t>
      </w:r>
      <w:r>
        <w:t>Permits</w:t>
      </w:r>
      <w:r w:rsidR="0034050A">
        <w:t>:</w:t>
      </w:r>
    </w:p>
    <w:p w14:paraId="2F754D01" w14:textId="77777777" w:rsidR="006A7F9A" w:rsidRDefault="006A7F9A" w:rsidP="00383790">
      <w:pPr>
        <w:pStyle w:val="BodyText"/>
        <w:numPr>
          <w:ilvl w:val="0"/>
          <w:numId w:val="51"/>
        </w:numPr>
      </w:pPr>
      <w:r>
        <w:t>Electrical permit:  An electrical permit is required for some of the work within this contract.</w:t>
      </w:r>
    </w:p>
    <w:p w14:paraId="4217F010" w14:textId="0D6DCD91" w:rsidR="006A7F9A" w:rsidRDefault="006A7F9A" w:rsidP="006A7F9A">
      <w:pPr>
        <w:pStyle w:val="Note"/>
      </w:pPr>
      <w:r>
        <w:t>Include the following</w:t>
      </w:r>
      <w:r w:rsidR="00F51A17">
        <w:t xml:space="preserve"> (b. and c.)</w:t>
      </w:r>
      <w:r>
        <w:t xml:space="preserve"> if an onsite concrete batch plant will be used.  Delete if not applicable.</w:t>
      </w:r>
    </w:p>
    <w:p w14:paraId="2B616158" w14:textId="77777777" w:rsidR="006A7F9A" w:rsidRPr="00780C7D" w:rsidRDefault="006A7F9A" w:rsidP="00383790">
      <w:pPr>
        <w:pStyle w:val="BodyText"/>
        <w:numPr>
          <w:ilvl w:val="0"/>
          <w:numId w:val="51"/>
        </w:numPr>
      </w:pPr>
      <w:r w:rsidRPr="00780C7D">
        <w:t>Ecology Permit:  For the operation of an onsite concrete batch plant, a permit is required with the Washington State Department of Ecology.</w:t>
      </w:r>
    </w:p>
    <w:p w14:paraId="51E0240A" w14:textId="77777777" w:rsidR="006A7F9A" w:rsidRDefault="006A7F9A" w:rsidP="00383790">
      <w:pPr>
        <w:pStyle w:val="BodyText"/>
        <w:numPr>
          <w:ilvl w:val="0"/>
          <w:numId w:val="51"/>
        </w:numPr>
      </w:pPr>
      <w:r w:rsidRPr="00780C7D">
        <w:t xml:space="preserve">Puget Sound Clean Air Agency:  </w:t>
      </w:r>
      <w:r>
        <w:t xml:space="preserve">For the operation of an onsite </w:t>
      </w:r>
      <w:r w:rsidRPr="00AB1976">
        <w:t>concrete batch plant, a permit is</w:t>
      </w:r>
      <w:r>
        <w:t xml:space="preserve"> required with the Puget Sound </w:t>
      </w:r>
      <w:r w:rsidRPr="00AB1976">
        <w:t>Clean Air Agency.</w:t>
      </w:r>
      <w:r>
        <w:t xml:space="preserve"> Contractor shall obtain any other permits necessary to operate a batch plant.</w:t>
      </w:r>
      <w:r w:rsidR="00847EDC">
        <w:t xml:space="preserve"> </w:t>
      </w:r>
    </w:p>
    <w:p w14:paraId="20E888FA" w14:textId="11FC8019" w:rsidR="00C05281" w:rsidRPr="00D956D7" w:rsidRDefault="00C05281" w:rsidP="00C05281">
      <w:pPr>
        <w:pStyle w:val="Note"/>
      </w:pPr>
      <w:r w:rsidRPr="00107A6D">
        <w:t xml:space="preserve">Review tables below to add any additional permits.  Delete permits that are not applicable to the project. </w:t>
      </w:r>
      <w:r w:rsidRPr="00875C9D">
        <w:rPr>
          <w:b/>
          <w:bCs/>
        </w:rPr>
        <w:t>NOTE:</w:t>
      </w:r>
      <w:r w:rsidRPr="00D956D7">
        <w:t xml:space="preserve"> FAA and TSA impacted projects will require signed off permits by the appropriate agencies on the project PRIOR to advertisement.</w:t>
      </w:r>
    </w:p>
    <w:p w14:paraId="1B675EC7" w14:textId="2A95560D" w:rsidR="00C05281" w:rsidRDefault="00C05281" w:rsidP="00C05281">
      <w:pPr>
        <w:pStyle w:val="Note"/>
      </w:pPr>
      <w:r w:rsidRPr="00107A6D">
        <w:t>Other permits for the project include but may not be limited to the following</w:t>
      </w:r>
      <w:r w:rsidR="00875C9D">
        <w:t xml:space="preserve">. </w:t>
      </w:r>
      <w:r w:rsidR="00875C9D" w:rsidRPr="00875C9D">
        <w:rPr>
          <w:b/>
          <w:bCs/>
        </w:rPr>
        <w:t>NOTE:</w:t>
      </w:r>
      <w:r w:rsidR="00B30BF6">
        <w:t xml:space="preserve"> If the permit </w:t>
      </w:r>
      <w:r w:rsidR="00875C9D">
        <w:t>affects plans and specs, then it may need to be approved prior to advertisement. See CPO Construction Senior Manager.</w:t>
      </w:r>
    </w:p>
    <w:p w14:paraId="67ABB5CF" w14:textId="77777777" w:rsidR="00C05281" w:rsidRDefault="00C05281" w:rsidP="00D6758A"/>
    <w:p w14:paraId="416AA4E9" w14:textId="77777777" w:rsidR="00C05281" w:rsidRPr="00C05281" w:rsidRDefault="00C05281" w:rsidP="00D6758A"/>
    <w:p w14:paraId="33040B22" w14:textId="77777777" w:rsidR="00847EDC" w:rsidRPr="00F128F6" w:rsidRDefault="00847EDC" w:rsidP="00383790">
      <w:pPr>
        <w:pStyle w:val="BodyText"/>
        <w:numPr>
          <w:ilvl w:val="0"/>
          <w:numId w:val="51"/>
        </w:numPr>
      </w:pPr>
      <w:r>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E8514B" w:rsidRPr="009A69FC" w14:paraId="5456420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D2BF78F" w14:textId="77777777" w:rsidR="00E8514B" w:rsidRPr="009A69FC" w:rsidRDefault="00E8514B" w:rsidP="006A7F9A">
            <w:pPr>
              <w:rPr>
                <w:rFonts w:ascii="Calibri" w:hAnsi="Calibri"/>
                <w:szCs w:val="22"/>
              </w:rPr>
            </w:pPr>
            <w:r>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AC50B7B" w14:textId="77777777" w:rsidR="00E8514B" w:rsidRPr="009A69FC" w:rsidRDefault="00E8514B" w:rsidP="008F1C81">
            <w:pPr>
              <w:rPr>
                <w:rFonts w:ascii="Calibri" w:hAnsi="Calibri"/>
                <w:szCs w:val="22"/>
              </w:rPr>
            </w:pPr>
          </w:p>
        </w:tc>
      </w:tr>
      <w:tr w:rsidR="00597623" w:rsidRPr="00597623" w14:paraId="2E6C726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C30DACC"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49467111"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r>
      <w:tr w:rsidR="00E8514B" w:rsidRPr="009A69FC" w14:paraId="5A10190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16E332A" w14:textId="77777777" w:rsidR="00E8514B" w:rsidRPr="009A69FC" w:rsidRDefault="00E8514B" w:rsidP="008F1C81">
            <w:pPr>
              <w:rPr>
                <w:rFonts w:ascii="Calibri" w:hAnsi="Calibri"/>
                <w:szCs w:val="22"/>
              </w:rPr>
            </w:pPr>
            <w:r w:rsidRPr="009A69FC">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AD7FE4"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6A4B826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69E1603" w14:textId="77777777" w:rsidR="00E8514B" w:rsidRPr="009A69FC" w:rsidRDefault="00E8514B"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9BF4874"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36AA79E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D67159" w14:textId="77777777" w:rsidR="00E8514B" w:rsidRPr="009A69FC" w:rsidRDefault="00E8514B"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6C74B8E"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7A07CA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5135B4C" w14:textId="77777777" w:rsidR="00E8514B" w:rsidRPr="009A69FC" w:rsidRDefault="00E8514B"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2A25E49"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5D02174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F6EC26" w14:textId="77777777" w:rsidR="00E8514B" w:rsidRPr="009A69FC" w:rsidRDefault="00E8514B"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6CE222D"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A8B8AE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443CD18" w14:textId="77777777" w:rsidR="00E8514B" w:rsidRPr="009A69FC" w:rsidRDefault="00E8514B" w:rsidP="008F1C81">
            <w:pPr>
              <w:rPr>
                <w:rFonts w:ascii="Calibri" w:hAnsi="Calibri"/>
                <w:szCs w:val="22"/>
              </w:rPr>
            </w:pPr>
            <w:r w:rsidRPr="009A69FC">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1FE471"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5DA3B6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5CC78B" w14:textId="77777777" w:rsidR="00E8514B" w:rsidRPr="009A69FC" w:rsidRDefault="00E8514B"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05FCA22" w14:textId="77777777" w:rsidR="00E8514B" w:rsidRPr="009A69FC" w:rsidRDefault="00E8514B" w:rsidP="008F1C81">
            <w:pPr>
              <w:rPr>
                <w:rFonts w:ascii="Calibri" w:hAnsi="Calibri"/>
                <w:szCs w:val="22"/>
              </w:rPr>
            </w:pPr>
            <w:r w:rsidRPr="009A69FC">
              <w:rPr>
                <w:rFonts w:ascii="Calibri" w:hAnsi="Calibri"/>
                <w:szCs w:val="22"/>
              </w:rPr>
              <w:t>Washington State L&amp;I</w:t>
            </w:r>
          </w:p>
        </w:tc>
      </w:tr>
      <w:tr w:rsidR="00E8514B" w:rsidRPr="009A69FC" w14:paraId="51EE75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253849" w14:textId="77777777" w:rsidR="00E8514B" w:rsidRPr="009A69FC" w:rsidRDefault="00E8514B" w:rsidP="008F1C81">
            <w:pPr>
              <w:rPr>
                <w:rFonts w:ascii="Calibri" w:hAnsi="Calibri"/>
                <w:szCs w:val="22"/>
              </w:rPr>
            </w:pPr>
            <w:r w:rsidRPr="009A69FC">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EECEA8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5CFD08E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1C58F3" w14:textId="77777777" w:rsidR="00E8514B" w:rsidRPr="009A69FC" w:rsidRDefault="00E8514B" w:rsidP="008F1C81">
            <w:pPr>
              <w:rPr>
                <w:rFonts w:ascii="Calibri" w:hAnsi="Calibri"/>
                <w:szCs w:val="22"/>
              </w:rPr>
            </w:pPr>
            <w:r w:rsidRPr="009A69FC">
              <w:rPr>
                <w:rFonts w:ascii="Calibri" w:hAnsi="Calibri"/>
                <w:szCs w:val="22"/>
              </w:rPr>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8D4782"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712554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24BC5CE" w14:textId="77777777" w:rsidR="00E8514B" w:rsidRPr="009A69FC" w:rsidRDefault="00E8514B" w:rsidP="008F1C81">
            <w:pPr>
              <w:rPr>
                <w:rFonts w:ascii="Calibri" w:hAnsi="Calibri"/>
                <w:szCs w:val="22"/>
              </w:rPr>
            </w:pPr>
            <w:r w:rsidRPr="009A69FC">
              <w:rPr>
                <w:rFonts w:ascii="Calibri" w:hAnsi="Calibri"/>
                <w:szCs w:val="22"/>
              </w:rPr>
              <w:lastRenderedPageBreak/>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FF07701" w14:textId="77777777" w:rsidR="00E8514B" w:rsidRPr="009A69FC" w:rsidRDefault="00E8514B" w:rsidP="008F1C81">
            <w:pPr>
              <w:rPr>
                <w:rFonts w:ascii="Calibri" w:hAnsi="Calibri"/>
                <w:szCs w:val="22"/>
              </w:rPr>
            </w:pPr>
            <w:r w:rsidRPr="009A69FC">
              <w:rPr>
                <w:rFonts w:ascii="Calibri" w:hAnsi="Calibri"/>
                <w:szCs w:val="22"/>
              </w:rPr>
              <w:t>City of Seattle - SPU</w:t>
            </w:r>
          </w:p>
        </w:tc>
      </w:tr>
      <w:tr w:rsidR="00E8514B" w:rsidRPr="009A69FC" w14:paraId="0F620A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55E5E90" w14:textId="77777777" w:rsidR="00E8514B" w:rsidRPr="009A69FC" w:rsidRDefault="00E8514B" w:rsidP="008F1C81">
            <w:pPr>
              <w:rPr>
                <w:rFonts w:ascii="Calibri" w:hAnsi="Calibri"/>
                <w:szCs w:val="22"/>
              </w:rPr>
            </w:pPr>
            <w:r w:rsidRPr="009A69FC">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05E5EA8" w14:textId="77777777" w:rsidR="00E8514B" w:rsidRPr="009A69FC" w:rsidRDefault="00E8514B" w:rsidP="008F1C81">
            <w:pPr>
              <w:rPr>
                <w:rFonts w:ascii="Calibri" w:hAnsi="Calibri"/>
                <w:szCs w:val="22"/>
              </w:rPr>
            </w:pPr>
            <w:r w:rsidRPr="009A69FC">
              <w:rPr>
                <w:rFonts w:ascii="Calibri" w:hAnsi="Calibri"/>
                <w:szCs w:val="22"/>
              </w:rPr>
              <w:t>Washington Dept of Fish &amp; Wildlife</w:t>
            </w:r>
          </w:p>
        </w:tc>
      </w:tr>
      <w:tr w:rsidR="00E8514B" w:rsidRPr="009A69FC" w14:paraId="4EEE461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2D5490" w14:textId="77777777" w:rsidR="00E8514B" w:rsidRPr="009A69FC" w:rsidRDefault="00E8514B" w:rsidP="008F1C81">
            <w:pPr>
              <w:rPr>
                <w:rFonts w:ascii="Calibri" w:hAnsi="Calibri"/>
                <w:szCs w:val="22"/>
              </w:rPr>
            </w:pPr>
            <w:r w:rsidRPr="009A69FC">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911E796" w14:textId="77777777" w:rsidR="00E8514B" w:rsidRPr="009A69FC" w:rsidRDefault="00E8514B" w:rsidP="008F1C81">
            <w:pPr>
              <w:rPr>
                <w:rFonts w:ascii="Calibri" w:hAnsi="Calibri"/>
                <w:szCs w:val="22"/>
              </w:rPr>
            </w:pPr>
            <w:r w:rsidRPr="009A69FC">
              <w:rPr>
                <w:rFonts w:ascii="Calibri" w:hAnsi="Calibri"/>
                <w:szCs w:val="22"/>
              </w:rPr>
              <w:t>King County</w:t>
            </w:r>
          </w:p>
        </w:tc>
      </w:tr>
      <w:tr w:rsidR="00E8514B" w:rsidRPr="009A69FC" w14:paraId="5A32128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60325EA" w14:textId="77777777" w:rsidR="00E8514B" w:rsidRPr="009A69FC" w:rsidRDefault="00E8514B" w:rsidP="008F1C81">
            <w:pPr>
              <w:rPr>
                <w:rFonts w:ascii="Calibri" w:hAnsi="Calibri"/>
                <w:szCs w:val="22"/>
              </w:rPr>
            </w:pPr>
            <w:r w:rsidRPr="009A69FC">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D241C5"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5D00D5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DFCED4D" w14:textId="77777777" w:rsidR="00E8514B" w:rsidRPr="009A69FC" w:rsidRDefault="00E8514B" w:rsidP="008F1C81">
            <w:pPr>
              <w:rPr>
                <w:rFonts w:ascii="Calibri" w:hAnsi="Calibri"/>
                <w:szCs w:val="22"/>
              </w:rPr>
            </w:pPr>
            <w:r w:rsidRPr="009A69FC">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B288846"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5D0105D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96589" w14:textId="77777777" w:rsidR="00E8514B" w:rsidRPr="009A69FC" w:rsidRDefault="00E8514B" w:rsidP="008F1C81">
            <w:pPr>
              <w:rPr>
                <w:rFonts w:ascii="Calibri" w:hAnsi="Calibri"/>
                <w:szCs w:val="22"/>
              </w:rPr>
            </w:pPr>
            <w:r w:rsidRPr="009A69FC">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788FA8E"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3DD1A0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4A8E89" w14:textId="77777777" w:rsidR="00E8514B" w:rsidRPr="009A69FC" w:rsidRDefault="00E8514B" w:rsidP="008F1C81">
            <w:pPr>
              <w:rPr>
                <w:rFonts w:ascii="Calibri" w:hAnsi="Calibri"/>
                <w:szCs w:val="22"/>
              </w:rPr>
            </w:pPr>
            <w:r w:rsidRPr="009A69FC">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64AC76E"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8AB46C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E072AAA" w14:textId="77777777" w:rsidR="00E8514B" w:rsidRPr="009A69FC" w:rsidRDefault="00E8514B" w:rsidP="008F1C81">
            <w:pPr>
              <w:rPr>
                <w:rFonts w:ascii="Calibri" w:hAnsi="Calibri"/>
                <w:szCs w:val="22"/>
              </w:rPr>
            </w:pPr>
            <w:r w:rsidRPr="009A69FC">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C7F44" w14:textId="77777777" w:rsidR="00E8514B" w:rsidRPr="009A69FC" w:rsidRDefault="00E8514B" w:rsidP="008F1C81">
            <w:pPr>
              <w:rPr>
                <w:rFonts w:ascii="Calibri" w:hAnsi="Calibri"/>
                <w:szCs w:val="22"/>
              </w:rPr>
            </w:pPr>
            <w:proofErr w:type="spellStart"/>
            <w:r w:rsidRPr="009A69FC">
              <w:rPr>
                <w:rFonts w:ascii="Calibri" w:hAnsi="Calibri"/>
                <w:szCs w:val="22"/>
              </w:rPr>
              <w:t>Wa</w:t>
            </w:r>
            <w:proofErr w:type="spellEnd"/>
            <w:r w:rsidRPr="009A69FC">
              <w:rPr>
                <w:rFonts w:ascii="Calibri" w:hAnsi="Calibri"/>
                <w:szCs w:val="22"/>
              </w:rPr>
              <w:t xml:space="preserve"> State Dept of Ecology</w:t>
            </w:r>
          </w:p>
        </w:tc>
      </w:tr>
      <w:tr w:rsidR="00E8514B" w:rsidRPr="009A69FC" w14:paraId="02204BA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7B397" w14:textId="77777777" w:rsidR="00E8514B" w:rsidRPr="009A69FC" w:rsidRDefault="00E8514B"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41532A"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D1375D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C02ED88" w14:textId="77777777" w:rsidR="00E8514B" w:rsidRPr="009A69FC" w:rsidRDefault="00E8514B" w:rsidP="008F1C81">
            <w:pPr>
              <w:rPr>
                <w:rFonts w:ascii="Calibri" w:hAnsi="Calibri"/>
                <w:szCs w:val="22"/>
              </w:rPr>
            </w:pPr>
            <w:r w:rsidRPr="009A69FC">
              <w:rPr>
                <w:rFonts w:ascii="Calibri" w:hAnsi="Calibri"/>
                <w:szCs w:val="22"/>
              </w:rPr>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75F462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5D3740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9DEA31" w14:textId="77777777" w:rsidR="00E8514B" w:rsidRPr="009A69FC" w:rsidRDefault="00E8514B"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2E2F25"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10A0F974"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C165B33" w14:textId="77777777" w:rsidR="00E8514B" w:rsidRPr="009A69FC" w:rsidRDefault="00E8514B" w:rsidP="008F1C81">
            <w:pPr>
              <w:rPr>
                <w:rFonts w:ascii="Calibri" w:hAnsi="Calibri"/>
                <w:szCs w:val="22"/>
              </w:rPr>
            </w:pPr>
            <w:r w:rsidRPr="009A69FC">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B591A3"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4FD7E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8E8573" w14:textId="77777777" w:rsidR="00E8514B" w:rsidRPr="009A69FC" w:rsidRDefault="00E8514B" w:rsidP="008F1C81">
            <w:pPr>
              <w:rPr>
                <w:rFonts w:ascii="Calibri" w:hAnsi="Calibri"/>
                <w:szCs w:val="22"/>
              </w:rPr>
            </w:pPr>
            <w:r w:rsidRPr="009A69FC">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A249FF" w14:textId="77777777" w:rsidR="00E8514B" w:rsidRPr="009A69FC" w:rsidRDefault="00E8514B" w:rsidP="008F1C81">
            <w:pPr>
              <w:rPr>
                <w:rFonts w:ascii="Calibri" w:hAnsi="Calibri"/>
                <w:szCs w:val="22"/>
              </w:rPr>
            </w:pPr>
            <w:r w:rsidRPr="009A69FC">
              <w:rPr>
                <w:rFonts w:ascii="Calibri" w:hAnsi="Calibri"/>
                <w:szCs w:val="22"/>
              </w:rPr>
              <w:t>City of Seattle - SDOT</w:t>
            </w:r>
          </w:p>
        </w:tc>
      </w:tr>
      <w:tr w:rsidR="00E8514B" w:rsidRPr="009A69FC" w14:paraId="22F248BC"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E9C2B2" w14:textId="1BCC91A7" w:rsidR="00E8514B" w:rsidRPr="009A69FC" w:rsidRDefault="00E8514B" w:rsidP="008F1C81">
            <w:pPr>
              <w:rPr>
                <w:rFonts w:ascii="Calibri" w:hAnsi="Calibri"/>
                <w:szCs w:val="22"/>
              </w:rPr>
            </w:pPr>
            <w:r w:rsidRPr="009A69FC">
              <w:rPr>
                <w:rFonts w:ascii="Calibri" w:hAnsi="Calibri"/>
                <w:szCs w:val="22"/>
              </w:rPr>
              <w:t>USACE Permit</w:t>
            </w:r>
            <w:r w:rsidR="00875C9D">
              <w:rPr>
                <w:rFonts w:ascii="Calibri" w:hAnsi="Calibri"/>
                <w:szCs w:val="22"/>
              </w:rPr>
              <w:t xml:space="preserve"> – Nationwide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DEFF3B" w14:textId="77777777" w:rsidR="00E8514B" w:rsidRPr="009A69FC" w:rsidRDefault="00E8514B" w:rsidP="008F1C81">
            <w:pPr>
              <w:rPr>
                <w:rFonts w:ascii="Calibri" w:hAnsi="Calibri"/>
                <w:szCs w:val="22"/>
              </w:rPr>
            </w:pPr>
            <w:r w:rsidRPr="009A69FC">
              <w:rPr>
                <w:rFonts w:ascii="Calibri" w:hAnsi="Calibri"/>
                <w:szCs w:val="22"/>
              </w:rPr>
              <w:t>US Army Corps of Engineers</w:t>
            </w:r>
          </w:p>
        </w:tc>
      </w:tr>
      <w:tr w:rsidR="00E8514B" w:rsidRPr="009A69FC" w14:paraId="188951BE"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3DD2705" w14:textId="77777777" w:rsidR="00E8514B" w:rsidRPr="009A69FC" w:rsidRDefault="00E8514B"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2EB2AD" w14:textId="77777777" w:rsidR="00E8514B" w:rsidRPr="009A69FC" w:rsidRDefault="00E8514B" w:rsidP="008F1C81">
            <w:pPr>
              <w:rPr>
                <w:rFonts w:ascii="Calibri" w:hAnsi="Calibri"/>
                <w:szCs w:val="22"/>
              </w:rPr>
            </w:pPr>
            <w:r w:rsidRPr="009A69FC">
              <w:rPr>
                <w:rFonts w:ascii="Calibri" w:hAnsi="Calibri"/>
                <w:szCs w:val="22"/>
              </w:rPr>
              <w:t>Seattle Fire Department or US Coast Guard</w:t>
            </w:r>
          </w:p>
        </w:tc>
      </w:tr>
    </w:tbl>
    <w:p w14:paraId="6711B705" w14:textId="77777777" w:rsidR="00847EDC" w:rsidRDefault="00847EDC"/>
    <w:p w14:paraId="2DA72238" w14:textId="77777777" w:rsidR="006A7F9A" w:rsidRDefault="006A7F9A"/>
    <w:tbl>
      <w:tblPr>
        <w:tblW w:w="10920" w:type="dxa"/>
        <w:tblInd w:w="93" w:type="dxa"/>
        <w:tblLook w:val="04A0" w:firstRow="1" w:lastRow="0" w:firstColumn="1" w:lastColumn="0" w:noHBand="0" w:noVBand="1"/>
      </w:tblPr>
      <w:tblGrid>
        <w:gridCol w:w="4080"/>
        <w:gridCol w:w="3920"/>
        <w:gridCol w:w="2920"/>
      </w:tblGrid>
      <w:tr w:rsidR="006A7F9A" w:rsidRPr="009A69FC"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9A69FC" w:rsidRDefault="006A7F9A" w:rsidP="008F1C81">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9A69FC"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9A69FC" w:rsidRDefault="006A7F9A" w:rsidP="008F1C81">
            <w:pPr>
              <w:rPr>
                <w:rFonts w:ascii="Calibri" w:hAnsi="Calibri"/>
                <w:szCs w:val="22"/>
              </w:rPr>
            </w:pPr>
          </w:p>
        </w:tc>
      </w:tr>
      <w:tr w:rsidR="00847EDC" w:rsidRPr="009A69FC"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6A7F9A" w:rsidRPr="009A69FC"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9A69FC" w:rsidRDefault="006A7F9A"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9A69FC" w:rsidRDefault="006A7F9A" w:rsidP="008F1C81">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9A69FC" w:rsidRDefault="006A7F9A" w:rsidP="008F1C81">
            <w:pPr>
              <w:rPr>
                <w:rFonts w:ascii="Calibri" w:hAnsi="Calibri"/>
                <w:szCs w:val="22"/>
              </w:rPr>
            </w:pPr>
            <w:r w:rsidRPr="009A69FC">
              <w:rPr>
                <w:rFonts w:ascii="Calibri" w:hAnsi="Calibri"/>
                <w:szCs w:val="22"/>
              </w:rPr>
              <w:t>Landside, Infrastructure, T&amp;T</w:t>
            </w:r>
          </w:p>
        </w:tc>
      </w:tr>
      <w:tr w:rsidR="00CC2FB2" w:rsidRPr="009A69FC"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9A69FC" w:rsidRDefault="00CC2FB2" w:rsidP="008F1C81">
            <w:pPr>
              <w:rPr>
                <w:rFonts w:ascii="Calibri" w:hAnsi="Calibri"/>
                <w:szCs w:val="22"/>
              </w:rPr>
            </w:pPr>
            <w:r>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9A69FC" w:rsidRDefault="00CC2FB2" w:rsidP="008F1C81">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35BE32D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7E1940" w14:textId="77777777" w:rsidR="00CC2FB2" w:rsidRPr="009A69FC" w:rsidRDefault="00CC2FB2"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79BA3AF"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E35EF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48E24E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CB07203" w14:textId="77777777" w:rsidR="00CC2FB2" w:rsidRPr="009A69FC" w:rsidRDefault="00CC2FB2"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812C11E"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87888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9A69FC" w:rsidRDefault="00CC2FB2"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9A69FC" w:rsidRDefault="00CC2FB2" w:rsidP="008F1C81">
            <w:pPr>
              <w:rPr>
                <w:rFonts w:ascii="Calibri" w:hAnsi="Calibri"/>
                <w:szCs w:val="22"/>
              </w:rPr>
            </w:pPr>
            <w:r w:rsidRPr="009A69FC">
              <w:rPr>
                <w:rFonts w:ascii="Calibri" w:hAnsi="Calibri"/>
                <w:szCs w:val="22"/>
              </w:rPr>
              <w:t>Infrastructure, T&amp;T</w:t>
            </w:r>
          </w:p>
        </w:tc>
      </w:tr>
      <w:tr w:rsidR="00CC2FB2" w:rsidRPr="009A69FC" w14:paraId="4ADEF12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C4ACB9" w14:textId="77777777" w:rsidR="00CC2FB2" w:rsidRPr="009A69FC" w:rsidRDefault="00CC2FB2"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B2311E6"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B724C1E"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4C9C64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5D5CE8A" w14:textId="77777777" w:rsidR="00CC2FB2" w:rsidRPr="009A69FC" w:rsidRDefault="00CC2FB2"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6616384"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133A18E" w14:textId="77777777" w:rsidR="00CC2FB2" w:rsidRPr="009A69FC" w:rsidRDefault="00CC2FB2" w:rsidP="00E8514B">
            <w:pPr>
              <w:rPr>
                <w:rFonts w:ascii="Calibri" w:hAnsi="Calibri"/>
                <w:szCs w:val="22"/>
              </w:rPr>
            </w:pPr>
            <w:r w:rsidRPr="009A69FC">
              <w:rPr>
                <w:rFonts w:ascii="Calibri" w:hAnsi="Calibri"/>
                <w:szCs w:val="22"/>
              </w:rPr>
              <w:t>Infrastructure</w:t>
            </w:r>
          </w:p>
        </w:tc>
      </w:tr>
      <w:tr w:rsidR="00CC2FB2" w:rsidRPr="009A69FC" w14:paraId="0D58613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C8C88B" w14:textId="77777777" w:rsidR="00CC2FB2" w:rsidRPr="009A69FC" w:rsidRDefault="00CC2FB2" w:rsidP="008F1C81">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0C25729"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A96917E" w14:textId="77777777" w:rsidR="00CC2FB2" w:rsidRPr="009A69FC" w:rsidRDefault="00CC2FB2" w:rsidP="008F1C81">
            <w:pPr>
              <w:rPr>
                <w:rFonts w:ascii="Calibri" w:hAnsi="Calibri"/>
                <w:szCs w:val="22"/>
              </w:rPr>
            </w:pPr>
            <w:r w:rsidRPr="009A69FC">
              <w:rPr>
                <w:rFonts w:ascii="Calibri" w:hAnsi="Calibri"/>
                <w:szCs w:val="22"/>
              </w:rPr>
              <w:t>Landside</w:t>
            </w:r>
          </w:p>
        </w:tc>
      </w:tr>
      <w:tr w:rsidR="007A7AA0" w:rsidRPr="009A69FC" w14:paraId="70C5966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E7C04FB" w14:textId="538334D3" w:rsidR="007A7AA0" w:rsidRPr="009A69FC" w:rsidRDefault="007A7AA0" w:rsidP="008F1C81">
            <w:pPr>
              <w:rPr>
                <w:rFonts w:ascii="Calibri" w:hAnsi="Calibri"/>
                <w:szCs w:val="22"/>
              </w:rPr>
            </w:pPr>
            <w:r>
              <w:rPr>
                <w:rFonts w:ascii="Calibri" w:hAnsi="Calibri"/>
                <w:szCs w:val="22"/>
              </w:rPr>
              <w:t>Powder-Actuated T</w:t>
            </w:r>
            <w:r w:rsidR="00426145">
              <w:rPr>
                <w:rFonts w:ascii="Calibri" w:hAnsi="Calibri"/>
                <w:szCs w:val="22"/>
              </w:rPr>
              <w:t>ools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6D7E70D" w14:textId="19AAE9BA" w:rsidR="007A7AA0" w:rsidRPr="009A69FC" w:rsidRDefault="00426145" w:rsidP="008F1C81">
            <w:pPr>
              <w:rPr>
                <w:rFonts w:ascii="Calibri" w:hAnsi="Calibri"/>
                <w:szCs w:val="22"/>
              </w:rPr>
            </w:pPr>
            <w:r>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C7BDB5" w14:textId="3475AEE4" w:rsidR="007A7AA0" w:rsidRPr="009A69FC" w:rsidRDefault="00426145" w:rsidP="008F1C81">
            <w:pPr>
              <w:rPr>
                <w:rFonts w:ascii="Calibri" w:hAnsi="Calibri"/>
                <w:szCs w:val="22"/>
              </w:rPr>
            </w:pPr>
            <w:r>
              <w:rPr>
                <w:rFonts w:ascii="Calibri" w:hAnsi="Calibri"/>
                <w:szCs w:val="22"/>
              </w:rPr>
              <w:t>Landside, Infrastructure, T&amp;T</w:t>
            </w:r>
          </w:p>
        </w:tc>
      </w:tr>
      <w:tr w:rsidR="00CC2FB2" w:rsidRPr="009A69FC" w14:paraId="2185985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2958D83" w14:textId="77777777" w:rsidR="00CC2FB2" w:rsidRPr="009A69FC" w:rsidRDefault="00CC2FB2" w:rsidP="008F1C81">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E62A5F9"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85EA9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091292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323A9E" w14:textId="77777777" w:rsidR="00CC2FB2" w:rsidRPr="009A69FC" w:rsidRDefault="00CC2FB2" w:rsidP="008F1C81">
            <w:pPr>
              <w:rPr>
                <w:rFonts w:ascii="Calibri" w:hAnsi="Calibri"/>
                <w:szCs w:val="22"/>
              </w:rPr>
            </w:pPr>
            <w:r w:rsidRPr="009A69FC">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AFF804A"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6E955E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9FD9BD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BE58E45"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08FCE9F" w14:textId="77777777" w:rsidR="00CC2FB2" w:rsidRPr="009A69FC" w:rsidRDefault="00CC2FB2" w:rsidP="008F1C81">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7F696A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3DFC27A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5082E4"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8BA1B01" w14:textId="77777777" w:rsidR="00CC2FB2" w:rsidRPr="009A69FC" w:rsidRDefault="00CC2FB2" w:rsidP="008F1C81">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6AAB55A"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0C4718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8B289D" w14:textId="77777777" w:rsidR="00CC2FB2" w:rsidRPr="009A69FC" w:rsidRDefault="00CC2FB2"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EA1BFD1"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871E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ACD71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8A18DD" w14:textId="77777777" w:rsidR="00CC2FB2" w:rsidRPr="009A69FC" w:rsidRDefault="00CC2FB2" w:rsidP="008F1C81">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2E8875D"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D9DD3A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82DE759"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6873DEC" w14:textId="77777777" w:rsidR="00CC2FB2" w:rsidRPr="009A69FC" w:rsidRDefault="00CC2FB2" w:rsidP="008F1C81">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D5F5017" w14:textId="77777777" w:rsidR="00CC2FB2" w:rsidRPr="009A69FC" w:rsidRDefault="00CC2FB2" w:rsidP="008F1C81">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C90558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9A69FC" w:rsidRDefault="00CC2FB2"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9A69FC" w:rsidRDefault="00CC2FB2" w:rsidP="008F1C81">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9A69FC" w:rsidRDefault="00CC2FB2" w:rsidP="008F1C81">
            <w:pPr>
              <w:rPr>
                <w:rFonts w:ascii="Calibri" w:hAnsi="Calibri"/>
                <w:szCs w:val="22"/>
              </w:rPr>
            </w:pPr>
            <w:r w:rsidRPr="009A69FC">
              <w:rPr>
                <w:rFonts w:ascii="Calibri" w:hAnsi="Calibri"/>
                <w:szCs w:val="22"/>
              </w:rPr>
              <w:t>Landside, Infrastructure, T&amp;T</w:t>
            </w:r>
          </w:p>
        </w:tc>
      </w:tr>
    </w:tbl>
    <w:p w14:paraId="7497DB61" w14:textId="77777777" w:rsidR="00184932" w:rsidRDefault="00184932" w:rsidP="00184932">
      <w:pPr>
        <w:pStyle w:val="BodyText"/>
        <w:ind w:left="1080"/>
      </w:pPr>
    </w:p>
    <w:p w14:paraId="00C80D5B" w14:textId="77777777" w:rsidR="006A7F9A" w:rsidRDefault="00BC4CF2" w:rsidP="00383790">
      <w:pPr>
        <w:pStyle w:val="BodyText"/>
        <w:numPr>
          <w:ilvl w:val="0"/>
          <w:numId w:val="42"/>
        </w:numPr>
      </w:pPr>
      <w:r>
        <w:t>Licenses</w:t>
      </w:r>
    </w:p>
    <w:p w14:paraId="15B50BF1" w14:textId="77777777" w:rsidR="006A7F9A" w:rsidRDefault="006A7F9A" w:rsidP="00383790">
      <w:pPr>
        <w:pStyle w:val="BodyText"/>
        <w:numPr>
          <w:ilvl w:val="0"/>
          <w:numId w:val="52"/>
        </w:numPr>
        <w:ind w:left="1800"/>
      </w:pPr>
      <w:r w:rsidRPr="00052B30">
        <w:lastRenderedPageBreak/>
        <w:t>The</w:t>
      </w:r>
      <w:r>
        <w:t xml:space="preserve"> </w:t>
      </w:r>
      <w:r w:rsidRPr="00052B30">
        <w:t>Contractor</w:t>
      </w:r>
      <w:r>
        <w:t xml:space="preserve"> </w:t>
      </w:r>
      <w:r w:rsidRPr="00052B30">
        <w:t>is</w:t>
      </w:r>
      <w:r>
        <w:t xml:space="preserve"> </w:t>
      </w:r>
      <w:r w:rsidRPr="00052B30">
        <w:t>responsible</w:t>
      </w:r>
      <w:r>
        <w:t xml:space="preserve"> </w:t>
      </w:r>
      <w:r w:rsidRPr="00052B30">
        <w:t>for</w:t>
      </w:r>
      <w:r>
        <w:t xml:space="preserve"> </w:t>
      </w:r>
      <w:r w:rsidRPr="00052B30">
        <w:t>obtaining</w:t>
      </w:r>
      <w:r>
        <w:t xml:space="preserve"> </w:t>
      </w:r>
      <w:r w:rsidRPr="00052B30">
        <w:t>a</w:t>
      </w:r>
      <w:r>
        <w:t xml:space="preserve"> </w:t>
      </w:r>
      <w:r w:rsidRPr="00052B30">
        <w:t>Business</w:t>
      </w:r>
      <w:r>
        <w:t xml:space="preserve"> </w:t>
      </w:r>
      <w:r w:rsidRPr="00052B30">
        <w:t>License</w:t>
      </w:r>
      <w:r>
        <w:t xml:space="preserve"> </w:t>
      </w:r>
      <w:r w:rsidRPr="00052B30">
        <w:t>from</w:t>
      </w:r>
      <w:r>
        <w:t xml:space="preserve"> </w:t>
      </w:r>
      <w:r w:rsidRPr="00052B30">
        <w:t>the</w:t>
      </w:r>
      <w:r>
        <w:t xml:space="preserve"> </w:t>
      </w:r>
      <w:r w:rsidRPr="00052B30">
        <w:t>appropriate</w:t>
      </w:r>
      <w:r>
        <w:t xml:space="preserve"> </w:t>
      </w:r>
      <w:r w:rsidRPr="00052B30">
        <w:t>jurisdiction</w:t>
      </w:r>
      <w:r>
        <w:t xml:space="preserve"> </w:t>
      </w:r>
      <w:r w:rsidRPr="00052B30">
        <w:t>in</w:t>
      </w:r>
      <w:r>
        <w:t xml:space="preserve"> </w:t>
      </w:r>
      <w:r w:rsidRPr="00052B30">
        <w:t>which</w:t>
      </w:r>
      <w:r>
        <w:t xml:space="preserve"> </w:t>
      </w:r>
      <w:r w:rsidRPr="00052B30">
        <w:t>the</w:t>
      </w:r>
      <w:r>
        <w:t xml:space="preserve"> </w:t>
      </w:r>
      <w:r w:rsidRPr="00052B30">
        <w:t>Work</w:t>
      </w:r>
      <w:r>
        <w:t xml:space="preserve"> </w:t>
      </w:r>
      <w:r w:rsidRPr="00052B30">
        <w:t>is</w:t>
      </w:r>
      <w:r>
        <w:t xml:space="preserve"> </w:t>
      </w:r>
      <w:r w:rsidRPr="00052B30">
        <w:t>being</w:t>
      </w:r>
      <w:r>
        <w:t xml:space="preserve"> </w:t>
      </w:r>
      <w:r w:rsidRPr="00052B30">
        <w:t>performed.</w:t>
      </w:r>
    </w:p>
    <w:p w14:paraId="5D97D2A6" w14:textId="77777777" w:rsidR="006A7F9A" w:rsidRDefault="006A7F9A" w:rsidP="006A7F9A">
      <w:pPr>
        <w:pStyle w:val="Note"/>
      </w:pPr>
      <w:r>
        <w:t xml:space="preserve">For projects at STIA, add the following subparagraph </w:t>
      </w:r>
      <w:r w:rsidR="00184932">
        <w:t>b</w:t>
      </w:r>
      <w:r>
        <w:t>.</w:t>
      </w:r>
    </w:p>
    <w:p w14:paraId="24791531" w14:textId="77777777" w:rsidR="006A7F9A" w:rsidRDefault="006A7F9A" w:rsidP="00383790">
      <w:pPr>
        <w:pStyle w:val="BodyText"/>
        <w:numPr>
          <w:ilvl w:val="0"/>
          <w:numId w:val="52"/>
        </w:numPr>
        <w:ind w:left="1800"/>
      </w:pPr>
      <w:r>
        <w:t xml:space="preserve">The Contractor and all subcontractors shall provide to the Airport </w:t>
      </w:r>
      <w:r w:rsidRPr="00052B30">
        <w:t>Building</w:t>
      </w:r>
      <w:r>
        <w:t xml:space="preserve"> </w:t>
      </w:r>
      <w:r w:rsidRPr="00052B30">
        <w:t>Department,</w:t>
      </w:r>
      <w:r>
        <w:t xml:space="preserve"> </w:t>
      </w:r>
      <w:r w:rsidRPr="00052B30">
        <w:t>their</w:t>
      </w:r>
      <w:r>
        <w:t xml:space="preserve"> </w:t>
      </w:r>
      <w:r w:rsidRPr="00052B30">
        <w:t>City</w:t>
      </w:r>
      <w:r>
        <w:t xml:space="preserve"> </w:t>
      </w:r>
      <w:r w:rsidRPr="00052B30">
        <w:t>of</w:t>
      </w:r>
      <w:r>
        <w:t xml:space="preserve"> </w:t>
      </w:r>
      <w:r w:rsidRPr="00052B30">
        <w:t>SeaTac</w:t>
      </w:r>
      <w:r>
        <w:t xml:space="preserve"> Business </w:t>
      </w:r>
      <w:r w:rsidRPr="00052B30">
        <w:t>License</w:t>
      </w:r>
      <w:r>
        <w:t xml:space="preserve"> </w:t>
      </w:r>
      <w:r w:rsidRPr="00052B30">
        <w:t>number</w:t>
      </w:r>
      <w:r>
        <w:t xml:space="preserve"> as a pre-requisite </w:t>
      </w:r>
      <w:r w:rsidRPr="00052B30">
        <w:t>to</w:t>
      </w:r>
      <w:r>
        <w:t xml:space="preserve"> </w:t>
      </w:r>
      <w:r w:rsidRPr="00052B30">
        <w:t>a</w:t>
      </w:r>
      <w:r>
        <w:t xml:space="preserve"> </w:t>
      </w:r>
      <w:r w:rsidRPr="00052B30">
        <w:t>Building</w:t>
      </w:r>
      <w:r>
        <w:t xml:space="preserve"> </w:t>
      </w:r>
      <w:r w:rsidRPr="00052B30">
        <w:t>Permit</w:t>
      </w:r>
      <w:r>
        <w:t xml:space="preserve"> </w:t>
      </w:r>
      <w:r w:rsidRPr="00052B30">
        <w:t>being</w:t>
      </w:r>
      <w:r>
        <w:t xml:space="preserve"> </w:t>
      </w:r>
      <w:r w:rsidRPr="00052B30">
        <w:t>issued.</w:t>
      </w:r>
    </w:p>
    <w:p w14:paraId="542EC3BA" w14:textId="77777777" w:rsidR="00847EDC" w:rsidRPr="00F06DE5" w:rsidRDefault="00847EDC" w:rsidP="00383790">
      <w:pPr>
        <w:pStyle w:val="BodyText"/>
        <w:numPr>
          <w:ilvl w:val="0"/>
          <w:numId w:val="42"/>
        </w:numPr>
      </w:pPr>
      <w:r w:rsidRPr="00383790">
        <w:t>Contractor Notifications</w:t>
      </w:r>
    </w:p>
    <w:p w14:paraId="2117A8FD" w14:textId="77777777" w:rsidR="001D6CDA" w:rsidRDefault="00BB660A" w:rsidP="00F06DE5">
      <w:pPr>
        <w:pStyle w:val="BodyText"/>
        <w:numPr>
          <w:ilvl w:val="0"/>
          <w:numId w:val="53"/>
        </w:numPr>
        <w:ind w:left="1800"/>
      </w:pPr>
      <w:r>
        <w:t>The Contractor shall notify the following agencies prior to start of construction:</w:t>
      </w:r>
    </w:p>
    <w:p w14:paraId="23BAB366" w14:textId="77777777" w:rsidR="001D6CDA" w:rsidRDefault="00BB660A" w:rsidP="00F06DE5">
      <w:pPr>
        <w:pStyle w:val="BodyText"/>
        <w:numPr>
          <w:ilvl w:val="0"/>
          <w:numId w:val="54"/>
        </w:numPr>
      </w:pPr>
      <w:r>
        <w:t>Puget Sound Clean Air Agency</w:t>
      </w:r>
    </w:p>
    <w:p w14:paraId="4C812074" w14:textId="77777777" w:rsidR="00BC4CF2" w:rsidRDefault="00BC4CF2" w:rsidP="00F06DE5">
      <w:pPr>
        <w:pStyle w:val="BodyText"/>
        <w:numPr>
          <w:ilvl w:val="0"/>
          <w:numId w:val="54"/>
        </w:numPr>
      </w:pPr>
      <w:r>
        <w:t>State of Washington Department of Labor &amp; Industries</w:t>
      </w:r>
    </w:p>
    <w:p w14:paraId="10C6D829" w14:textId="77777777" w:rsidR="00BB660A" w:rsidRPr="001D6CDA" w:rsidRDefault="00BB660A" w:rsidP="00F06DE5">
      <w:pPr>
        <w:pStyle w:val="BodyText"/>
        <w:numPr>
          <w:ilvl w:val="0"/>
          <w:numId w:val="54"/>
        </w:numPr>
      </w:pPr>
      <w:r w:rsidRPr="001D6CDA">
        <w:t>Seattle Fire Department [</w:t>
      </w:r>
      <w:r w:rsidRPr="00F06DE5">
        <w:rPr>
          <w:highlight w:val="lightGray"/>
        </w:rPr>
        <w:t>or Port of Seattle Fire Department on STIA projects</w:t>
      </w:r>
      <w:r w:rsidRPr="001D6CDA">
        <w:t>]</w:t>
      </w:r>
    </w:p>
    <w:p w14:paraId="375F6474" w14:textId="77777777" w:rsidR="00BB660A" w:rsidRPr="001D6CDA" w:rsidRDefault="00BB660A" w:rsidP="00043E86">
      <w:pPr>
        <w:pStyle w:val="Note"/>
      </w:pPr>
      <w:r w:rsidRPr="001D6CDA">
        <w:t>Include the following for Airport projects.</w:t>
      </w:r>
    </w:p>
    <w:p w14:paraId="619D7B86" w14:textId="77777777" w:rsidR="00BB660A" w:rsidRDefault="00BB660A" w:rsidP="00F06DE5">
      <w:pPr>
        <w:pStyle w:val="BodyText"/>
        <w:numPr>
          <w:ilvl w:val="0"/>
          <w:numId w:val="53"/>
        </w:numPr>
        <w:ind w:left="1800"/>
      </w:pPr>
      <w:r>
        <w:t>If Contractor vehicles are parked within 300 feet of the Air Operations Area (AOA) or any areas around the perimeter of SeaTac Airport, the Contractor must notify the Resident Engineer, who in turn will notify Operations.</w:t>
      </w:r>
    </w:p>
    <w:p w14:paraId="7198A529" w14:textId="77777777" w:rsidR="00BB660A" w:rsidRPr="001D6CDA" w:rsidRDefault="00BB660A" w:rsidP="00043E86">
      <w:pPr>
        <w:pStyle w:val="Note"/>
      </w:pPr>
      <w:r>
        <w:t>Include only if applicable to the project.</w:t>
      </w:r>
    </w:p>
    <w:p w14:paraId="06337EE2" w14:textId="77777777" w:rsidR="00B64A97" w:rsidRPr="0051596C" w:rsidRDefault="00B64A97" w:rsidP="00B64A97">
      <w:pPr>
        <w:pStyle w:val="BodyText"/>
        <w:numPr>
          <w:ilvl w:val="0"/>
          <w:numId w:val="53"/>
        </w:numPr>
        <w:ind w:left="1800"/>
      </w:pPr>
      <w:r w:rsidRPr="0051596C">
        <w:t>Asbestos or Demolition</w:t>
      </w:r>
    </w:p>
    <w:p w14:paraId="00975E2D" w14:textId="77777777" w:rsidR="00B64A97" w:rsidRPr="0051596C" w:rsidRDefault="00B64A97" w:rsidP="00B64A97">
      <w:pPr>
        <w:pStyle w:val="BodyText"/>
        <w:numPr>
          <w:ilvl w:val="0"/>
          <w:numId w:val="55"/>
        </w:numPr>
      </w:pPr>
      <w:r w:rsidRPr="0051596C">
        <w:t xml:space="preserve">The Contractor shall file an “Asbestos Abatement Project Notice of Intent” with the Washington State Department of Labor &amp; Industries at least ten (10) days prior to commencement of demolition, in accordance with applicable federal, state and local regulations. The Department has provided an online form for submitting notices at: </w:t>
      </w:r>
      <w:hyperlink r:id="rId12" w:history="1">
        <w:r w:rsidRPr="0051596C">
          <w:t>http://www.lni.wa.gov/Safety/Topics/AtoZ/Asbestos/ProjectForm.asp</w:t>
        </w:r>
      </w:hyperlink>
    </w:p>
    <w:p w14:paraId="4A048F0E" w14:textId="77777777" w:rsidR="00B64A97" w:rsidRPr="0051596C" w:rsidRDefault="00B64A97" w:rsidP="00B64A97">
      <w:pPr>
        <w:pStyle w:val="BodyText"/>
        <w:numPr>
          <w:ilvl w:val="0"/>
          <w:numId w:val="55"/>
        </w:numPr>
      </w:pPr>
      <w:r w:rsidRPr="0051596C">
        <w:t xml:space="preserve">The Contractor shall file an “Asbestos / Demolition Notification” with the Puget Sound Clean Air Agency at least ten (10) days prior to commencement of demolition, in accordance with applicable federal, state and local regulations.  The Agency only accepts notifications online at: </w:t>
      </w:r>
      <w:hyperlink r:id="rId13" w:history="1">
        <w:r w:rsidRPr="0051596C">
          <w:t>https://secure.pscleanair.org/asbestos/</w:t>
        </w:r>
      </w:hyperlink>
    </w:p>
    <w:p w14:paraId="2BF0FA75" w14:textId="77777777" w:rsidR="00B64A97" w:rsidRPr="0051596C" w:rsidRDefault="00B64A97" w:rsidP="00B64A97">
      <w:pPr>
        <w:pStyle w:val="BodyText"/>
        <w:numPr>
          <w:ilvl w:val="0"/>
          <w:numId w:val="55"/>
        </w:numPr>
      </w:pPr>
      <w:r w:rsidRPr="0051596C">
        <w:t>The Contractor is responsible for any and all fees associated with these notifications.</w:t>
      </w:r>
    </w:p>
    <w:p w14:paraId="56C52ECC" w14:textId="77777777" w:rsidR="00B64A97" w:rsidRPr="0051596C" w:rsidRDefault="00B64A97" w:rsidP="00B64A97">
      <w:pPr>
        <w:pStyle w:val="BodyText"/>
        <w:numPr>
          <w:ilvl w:val="0"/>
          <w:numId w:val="55"/>
        </w:numPr>
      </w:pPr>
      <w:r w:rsidRPr="0051596C">
        <w:t>Asbestos containment and removal using reduced pressurization and filtration may be covered by U.S. Patent No. 4,604,111, issued August 5, 1986, and/or other patents for negative air enclosure and asbestos abatement. Payment of any and all royalties, licensing fees and other costs incurred due to the patent(s) shall be the responsibility of the Contractor. The Contractor shall hold the Port harmless from all claims and costs due to possible patent infringement.</w:t>
      </w:r>
    </w:p>
    <w:p w14:paraId="3711119B" w14:textId="01A55B13" w:rsidR="00184932" w:rsidRDefault="00184932" w:rsidP="00184932">
      <w:pPr>
        <w:pStyle w:val="Note"/>
        <w:ind w:left="2160"/>
      </w:pPr>
      <w:r>
        <w:t>List any of the following required by the project.  Delete if not applicable.</w:t>
      </w:r>
    </w:p>
    <w:p w14:paraId="24DD268D" w14:textId="77777777" w:rsidR="00184932" w:rsidRDefault="00184932" w:rsidP="00184932">
      <w:pPr>
        <w:pStyle w:val="BodyText"/>
        <w:numPr>
          <w:ilvl w:val="0"/>
          <w:numId w:val="55"/>
        </w:numPr>
      </w:pPr>
      <w:r>
        <w:t>Special regulations concerning permit use, applications or recall:</w:t>
      </w:r>
    </w:p>
    <w:p w14:paraId="531CAE63" w14:textId="77777777" w:rsidR="00184932" w:rsidRDefault="00184932" w:rsidP="00184932">
      <w:pPr>
        <w:pStyle w:val="BodyText"/>
        <w:numPr>
          <w:ilvl w:val="0"/>
          <w:numId w:val="57"/>
        </w:numPr>
      </w:pPr>
      <w:r>
        <w:t>[___]</w:t>
      </w:r>
    </w:p>
    <w:p w14:paraId="0E5AEA87" w14:textId="4834BED8" w:rsidR="00BB660A" w:rsidRDefault="00043E86" w:rsidP="00043E86">
      <w:pPr>
        <w:pStyle w:val="Heading2"/>
      </w:pPr>
      <w:r>
        <w:lastRenderedPageBreak/>
        <w:t xml:space="preserve">SC-04.14 </w:t>
      </w:r>
      <w:r w:rsidR="002A3FDE">
        <w:t>–</w:t>
      </w:r>
      <w:r>
        <w:t xml:space="preserve"> </w:t>
      </w:r>
      <w:r w:rsidR="00BB660A">
        <w:t>SAFETY</w:t>
      </w:r>
    </w:p>
    <w:p w14:paraId="319B9BC7" w14:textId="560DB897" w:rsidR="002A3FDE" w:rsidRPr="002A3FDE" w:rsidRDefault="002A3FDE" w:rsidP="002A3FDE">
      <w:pPr>
        <w:pBdr>
          <w:top w:val="single" w:sz="4" w:space="1" w:color="auto"/>
          <w:left w:val="single" w:sz="4" w:space="4" w:color="auto"/>
          <w:bottom w:val="single" w:sz="4" w:space="1" w:color="auto"/>
          <w:right w:val="single" w:sz="4" w:space="4" w:color="auto"/>
        </w:pBdr>
        <w:shd w:val="clear" w:color="auto" w:fill="FBD4B4" w:themeFill="accent6" w:themeFillTint="66"/>
        <w:ind w:left="720"/>
      </w:pPr>
      <w:bookmarkStart w:id="2" w:name="_Hlk94874518"/>
      <w:r>
        <w:rPr>
          <w:rFonts w:cs="Arial"/>
          <w:shd w:val="clear" w:color="auto" w:fill="FBD4B4" w:themeFill="accent6" w:themeFillTint="66"/>
        </w:rPr>
        <w:t>Include</w:t>
      </w:r>
      <w:r w:rsidRPr="002A3FDE">
        <w:rPr>
          <w:rFonts w:cs="Arial"/>
          <w:shd w:val="clear" w:color="auto" w:fill="FBD4B4" w:themeFill="accent6" w:themeFillTint="66"/>
        </w:rPr>
        <w:t xml:space="preserve"> this when work may occur in port office space and attestation </w:t>
      </w:r>
      <w:r>
        <w:rPr>
          <w:rFonts w:cs="Arial"/>
          <w:shd w:val="clear" w:color="auto" w:fill="FBD4B4" w:themeFill="accent6" w:themeFillTint="66"/>
        </w:rPr>
        <w:t>a</w:t>
      </w:r>
      <w:r w:rsidRPr="002A3FDE">
        <w:rPr>
          <w:rFonts w:cs="Arial"/>
          <w:shd w:val="clear" w:color="auto" w:fill="FBD4B4" w:themeFill="accent6" w:themeFillTint="66"/>
        </w:rPr>
        <w:t xml:space="preserve">s required in accordance with </w:t>
      </w:r>
      <w:r>
        <w:rPr>
          <w:rFonts w:cs="Arial"/>
          <w:shd w:val="clear" w:color="auto" w:fill="FBD4B4" w:themeFill="accent6" w:themeFillTint="66"/>
        </w:rPr>
        <w:t>EX</w:t>
      </w:r>
      <w:r w:rsidRPr="002A3FDE">
        <w:rPr>
          <w:rFonts w:cs="Arial"/>
          <w:shd w:val="clear" w:color="auto" w:fill="FBD4B4" w:themeFill="accent6" w:themeFillTint="66"/>
        </w:rPr>
        <w:t>-29</w:t>
      </w:r>
    </w:p>
    <w:p w14:paraId="7E812848" w14:textId="2DA51193" w:rsidR="002A3FDE" w:rsidRDefault="002A3FDE" w:rsidP="002A3FDE">
      <w:pPr>
        <w:ind w:left="810"/>
        <w:rPr>
          <w:rFonts w:cs="Arial"/>
        </w:rPr>
      </w:pPr>
      <w:r>
        <w:rPr>
          <w:rFonts w:cs="Arial"/>
        </w:rPr>
        <w:t>B.</w:t>
      </w:r>
      <w:r>
        <w:rPr>
          <w:rFonts w:cs="Arial"/>
        </w:rPr>
        <w:tab/>
      </w:r>
      <w:r w:rsidRPr="002A3FDE">
        <w:rPr>
          <w:rFonts w:cs="Arial"/>
        </w:rPr>
        <w:t>The Contractor shall establish and supervise:</w:t>
      </w:r>
    </w:p>
    <w:p w14:paraId="1F5BC725" w14:textId="23EAB727" w:rsidR="002A3FDE" w:rsidRPr="002A3FDE" w:rsidRDefault="002A3FDE" w:rsidP="002A3FDE">
      <w:pPr>
        <w:ind w:left="1440"/>
        <w:rPr>
          <w:rFonts w:cs="Arial"/>
          <w:sz w:val="24"/>
          <w:szCs w:val="24"/>
        </w:rPr>
      </w:pPr>
      <w:r w:rsidRPr="002A3FDE">
        <w:rPr>
          <w:rFonts w:cs="Arial"/>
          <w:i/>
        </w:rPr>
        <w:t>Add the following sub-paragraph:</w:t>
      </w:r>
    </w:p>
    <w:p w14:paraId="6360E3F4" w14:textId="5105C6A0" w:rsidR="002A3FDE" w:rsidRPr="002A3FDE" w:rsidRDefault="002A3FDE" w:rsidP="002A3FDE">
      <w:pPr>
        <w:spacing w:after="120"/>
        <w:ind w:left="2160" w:hanging="720"/>
      </w:pPr>
      <w:r w:rsidRPr="002A3FDE">
        <w:rPr>
          <w:rFonts w:cs="Arial"/>
        </w:rPr>
        <w:t>4.</w:t>
      </w:r>
      <w:r w:rsidRPr="002A3FDE">
        <w:rPr>
          <w:rFonts w:cs="Arial"/>
        </w:rPr>
        <w:tab/>
        <w:t>In accordance with Port of Seattle Policy EX-29 (</w:t>
      </w:r>
      <w:hyperlink r:id="rId14" w:history="1">
        <w:r w:rsidRPr="002A3FDE">
          <w:rPr>
            <w:rStyle w:val="Hyperlink"/>
            <w:rFonts w:cs="Arial"/>
            <w:color w:val="auto"/>
          </w:rPr>
          <w:t>vaccination requirement policy (EX-29)</w:t>
        </w:r>
      </w:hyperlink>
      <w:r w:rsidRPr="002A3FDE">
        <w:rPr>
          <w:rFonts w:cs="Arial"/>
        </w:rPr>
        <w:t>), the Contractor providing services in those areas identified in EX-29 shall provide the Port a COVID-19 Attestation Form (</w:t>
      </w:r>
      <w:hyperlink r:id="rId15" w:history="1">
        <w:r w:rsidRPr="002A3FDE">
          <w:rPr>
            <w:rStyle w:val="Hyperlink"/>
            <w:rFonts w:cs="Arial"/>
            <w:color w:val="auto"/>
          </w:rPr>
          <w:t>attestation form</w:t>
        </w:r>
      </w:hyperlink>
      <w:r w:rsidRPr="002A3FDE">
        <w:rPr>
          <w:rFonts w:cs="Arial"/>
        </w:rPr>
        <w:t xml:space="preserve">) within 10 days of receipt of a Notice of Intent to Award and throughout the duration of the contract as required.  All costs associated with this requirement are to be considered included in the price.  Additional information is available </w:t>
      </w:r>
      <w:r>
        <w:rPr>
          <w:rFonts w:cs="Arial"/>
        </w:rPr>
        <w:t>at Port of Seattle’s</w:t>
      </w:r>
      <w:r w:rsidRPr="002A3FDE">
        <w:rPr>
          <w:rFonts w:cs="Arial"/>
        </w:rPr>
        <w:t xml:space="preserve"> </w:t>
      </w:r>
      <w:hyperlink r:id="rId16" w:history="1">
        <w:r w:rsidRPr="002A3FDE">
          <w:rPr>
            <w:rStyle w:val="Hyperlink"/>
            <w:rFonts w:cs="Arial"/>
            <w:color w:val="auto"/>
          </w:rPr>
          <w:t>website with more information</w:t>
        </w:r>
      </w:hyperlink>
      <w:r w:rsidRPr="002A3FDE">
        <w:rPr>
          <w:rFonts w:cs="Arial"/>
        </w:rPr>
        <w:t>.</w:t>
      </w:r>
    </w:p>
    <w:bookmarkEnd w:id="2"/>
    <w:p w14:paraId="720FC7FC" w14:textId="77777777" w:rsidR="002A3FDE" w:rsidRPr="001D6CDA" w:rsidRDefault="002A3FDE" w:rsidP="002A3FDE">
      <w:pPr>
        <w:pStyle w:val="Note"/>
        <w:ind w:left="720"/>
      </w:pPr>
      <w:r>
        <w:t>Include if applicable to Airport projects. Contact Seaport for similar requirements.  Delete if not applicable.</w:t>
      </w:r>
    </w:p>
    <w:p w14:paraId="0ABF12C0" w14:textId="77777777" w:rsidR="002A3FDE" w:rsidRDefault="002A3FDE" w:rsidP="001D6CDA">
      <w:pPr>
        <w:pStyle w:val="BodyText"/>
        <w:rPr>
          <w:i/>
        </w:rPr>
      </w:pPr>
    </w:p>
    <w:p w14:paraId="54E220BA" w14:textId="30AA27A1" w:rsidR="00BB660A" w:rsidRPr="00447B60" w:rsidRDefault="00BB660A" w:rsidP="001D6CDA">
      <w:pPr>
        <w:pStyle w:val="BodyText"/>
        <w:rPr>
          <w:i/>
        </w:rPr>
      </w:pPr>
      <w:r w:rsidRPr="00447B60">
        <w:rPr>
          <w:i/>
        </w:rPr>
        <w:t xml:space="preserve">Add the following </w:t>
      </w:r>
      <w:r w:rsidR="008F3C95">
        <w:rPr>
          <w:i/>
        </w:rPr>
        <w:t>p</w:t>
      </w:r>
      <w:r w:rsidRPr="00447B60">
        <w:rPr>
          <w:i/>
        </w:rPr>
        <w:t>aragraph</w:t>
      </w:r>
      <w:r w:rsidR="008F3C95">
        <w:rPr>
          <w:i/>
        </w:rPr>
        <w:t>:</w:t>
      </w:r>
    </w:p>
    <w:p w14:paraId="020E6567" w14:textId="77777777" w:rsidR="00BB660A" w:rsidRDefault="00184932" w:rsidP="001D6CDA">
      <w:pPr>
        <w:pStyle w:val="BodyText"/>
      </w:pPr>
      <w:r>
        <w:t>H</w:t>
      </w:r>
      <w:r w:rsidR="001D6CDA">
        <w:t>.</w:t>
      </w:r>
      <w:r w:rsidR="00BB660A">
        <w:tab/>
        <w:t xml:space="preserve">Entry </w:t>
      </w:r>
      <w:proofErr w:type="gramStart"/>
      <w:r w:rsidR="00BB660A">
        <w:t>Into</w:t>
      </w:r>
      <w:proofErr w:type="gramEnd"/>
      <w:r w:rsidR="00BB660A">
        <w:t xml:space="preserve"> High Voltage Areas</w:t>
      </w:r>
    </w:p>
    <w:p w14:paraId="7D54CE1F" w14:textId="77777777" w:rsidR="00BB660A" w:rsidRDefault="00BB660A" w:rsidP="00443113">
      <w:pPr>
        <w:pStyle w:val="BodyText"/>
        <w:ind w:left="1440"/>
      </w:pPr>
      <w:r>
        <w:t xml:space="preserve">Work on this project requires entry into manholes or other High Voltage Areas. High voltage areas on this project </w:t>
      </w:r>
      <w:proofErr w:type="gramStart"/>
      <w:r>
        <w:t>include, but</w:t>
      </w:r>
      <w:proofErr w:type="gramEnd"/>
      <w:r>
        <w:t xml:space="preserve"> may not be limited to those listed.</w:t>
      </w:r>
    </w:p>
    <w:p w14:paraId="438C3A19" w14:textId="77777777" w:rsidR="00BB660A" w:rsidRDefault="001D6CDA" w:rsidP="00443113">
      <w:pPr>
        <w:pStyle w:val="BodyText"/>
        <w:ind w:left="2160" w:hanging="720"/>
      </w:pPr>
      <w:r>
        <w:t>1.</w:t>
      </w:r>
      <w:r>
        <w:tab/>
      </w:r>
      <w:r w:rsidR="00BB660A">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759D9FC1" w14:textId="77777777" w:rsidR="00BC3151" w:rsidRDefault="00BC3151" w:rsidP="00443113">
      <w:pPr>
        <w:pStyle w:val="BodyText"/>
        <w:ind w:left="2160" w:hanging="720"/>
      </w:pPr>
      <w:r>
        <w:t>2.</w:t>
      </w:r>
      <w:r>
        <w:tab/>
      </w:r>
      <w:r w:rsidR="00BB660A">
        <w:t>All switching of the High Voltage System shall be approved in advance and coordinated through the Electrical Shop.</w:t>
      </w:r>
    </w:p>
    <w:p w14:paraId="3B06A4AD" w14:textId="77777777" w:rsidR="00BC3151" w:rsidRDefault="00BC3151" w:rsidP="00443113">
      <w:pPr>
        <w:pStyle w:val="BodyText"/>
        <w:ind w:left="2160" w:hanging="720"/>
      </w:pPr>
      <w:r>
        <w:t>3.</w:t>
      </w:r>
      <w:r>
        <w:tab/>
      </w:r>
      <w:r w:rsidR="00BB660A">
        <w:t>Requests for assistance by the Electrical Shop shall be made seven (7) days in advance.</w:t>
      </w:r>
    </w:p>
    <w:p w14:paraId="08E85A8A" w14:textId="77777777" w:rsidR="00BC3151" w:rsidRDefault="00BC3151" w:rsidP="00443113">
      <w:pPr>
        <w:pStyle w:val="BodyText"/>
        <w:ind w:left="2160" w:hanging="720"/>
      </w:pPr>
      <w:r>
        <w:t>4.</w:t>
      </w:r>
      <w:r>
        <w:tab/>
      </w:r>
      <w:r w:rsidR="00BB660A" w:rsidRPr="00F15E52">
        <w:t>Whenever electrical work is performed at STIA, including high voltage work, and</w:t>
      </w:r>
      <w:r w:rsidR="00BB660A">
        <w:t xml:space="preserve">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4E623DE" w14:textId="77777777" w:rsidR="00BB660A" w:rsidRPr="00F15E52" w:rsidRDefault="00BC3151" w:rsidP="00443113">
      <w:pPr>
        <w:pStyle w:val="BodyText"/>
        <w:ind w:left="2160" w:hanging="720"/>
      </w:pPr>
      <w:r>
        <w:t>5.</w:t>
      </w:r>
      <w:r>
        <w:tab/>
      </w:r>
      <w:r w:rsidR="00BB660A" w:rsidRPr="00F15E52">
        <w:t xml:space="preserve">In the event that the Contractor does not comply with the WISHA regulations, ACCESS WILL BE </w:t>
      </w:r>
      <w:proofErr w:type="gramStart"/>
      <w:r w:rsidR="00BB660A" w:rsidRPr="00F15E52">
        <w:t>DENIED</w:t>
      </w:r>
      <w:proofErr w:type="gramEnd"/>
      <w:r w:rsidR="00BB660A" w:rsidRPr="00F15E52">
        <w:t xml:space="preserve"> and the Port of Seattle Project Manager and Construction Inspector will be notified immediately.</w:t>
      </w:r>
    </w:p>
    <w:p w14:paraId="1BFADD48" w14:textId="77777777" w:rsidR="00BB660A" w:rsidRPr="00447B60" w:rsidRDefault="00BB660A" w:rsidP="00443113">
      <w:pPr>
        <w:pStyle w:val="BodyText"/>
        <w:ind w:left="1440" w:hanging="720"/>
        <w:rPr>
          <w:i/>
        </w:rPr>
      </w:pPr>
      <w:r w:rsidRPr="00447B60">
        <w:rPr>
          <w:i/>
        </w:rPr>
        <w:t xml:space="preserve">Add the following </w:t>
      </w:r>
      <w:r w:rsidR="008F3C95">
        <w:rPr>
          <w:i/>
        </w:rPr>
        <w:t>p</w:t>
      </w:r>
      <w:r w:rsidRPr="00447B60">
        <w:rPr>
          <w:i/>
        </w:rPr>
        <w:t>aragraph</w:t>
      </w:r>
      <w:r w:rsidR="008F3C95">
        <w:rPr>
          <w:i/>
        </w:rPr>
        <w:t>:</w:t>
      </w:r>
    </w:p>
    <w:p w14:paraId="0207E0A3" w14:textId="77777777" w:rsidR="00BB660A" w:rsidRDefault="00184932" w:rsidP="00BC3151">
      <w:pPr>
        <w:pStyle w:val="BodyText"/>
      </w:pPr>
      <w:r>
        <w:t>I</w:t>
      </w:r>
      <w:r w:rsidR="00BB660A">
        <w:t>.</w:t>
      </w:r>
      <w:r w:rsidR="00BB660A">
        <w:tab/>
        <w:t xml:space="preserve">Entry </w:t>
      </w:r>
      <w:proofErr w:type="gramStart"/>
      <w:r w:rsidR="00BB660A">
        <w:t>Into</w:t>
      </w:r>
      <w:proofErr w:type="gramEnd"/>
      <w:r w:rsidR="00BB660A">
        <w:t xml:space="preserve"> Confined Spaces</w:t>
      </w:r>
    </w:p>
    <w:p w14:paraId="034179A7" w14:textId="77777777" w:rsidR="00BC3151" w:rsidRDefault="00BC3151" w:rsidP="00443113">
      <w:pPr>
        <w:pStyle w:val="BodyText"/>
        <w:ind w:left="2160" w:hanging="720"/>
      </w:pPr>
      <w:r>
        <w:lastRenderedPageBreak/>
        <w:t>1.</w:t>
      </w:r>
      <w:r>
        <w:tab/>
      </w:r>
      <w:r w:rsidR="00BB660A">
        <w:t>Work on this project requires entry into confined spaces as defined by 296-</w:t>
      </w:r>
      <w:r w:rsidR="00C4591A">
        <w:t>809 WAC</w:t>
      </w:r>
      <w:r w:rsidR="00BB660A">
        <w:t>.</w:t>
      </w:r>
    </w:p>
    <w:p w14:paraId="01E4A423" w14:textId="77777777" w:rsidR="00BC3151" w:rsidRDefault="00BC3151" w:rsidP="00443113">
      <w:pPr>
        <w:pStyle w:val="BodyText"/>
        <w:ind w:left="2160" w:hanging="720"/>
      </w:pPr>
      <w:r>
        <w:t>2.</w:t>
      </w:r>
      <w:r>
        <w:tab/>
      </w:r>
      <w:r w:rsidR="00BB660A">
        <w:t>The Contractor shall read and follow the requirements of the Port of Seattle’s Confined Space Entry Program.</w:t>
      </w:r>
    </w:p>
    <w:p w14:paraId="3B797A20" w14:textId="77777777" w:rsidR="00BC3151" w:rsidRDefault="00BC3151" w:rsidP="00BC3151">
      <w:pPr>
        <w:pStyle w:val="BodyText"/>
        <w:ind w:left="1440"/>
      </w:pPr>
      <w:r>
        <w:t>3.</w:t>
      </w:r>
      <w:r>
        <w:tab/>
      </w:r>
      <w:r w:rsidR="00BB660A">
        <w:t>Confined spaces on this project include, but are not limited to, those listed.</w:t>
      </w:r>
    </w:p>
    <w:p w14:paraId="3E4EDE4E" w14:textId="77777777" w:rsidR="00BC3151" w:rsidRDefault="00BC3151" w:rsidP="00443113">
      <w:pPr>
        <w:pStyle w:val="BodyText"/>
        <w:ind w:left="2160" w:hanging="720"/>
      </w:pPr>
      <w:r>
        <w:t>4.</w:t>
      </w:r>
      <w:r>
        <w:tab/>
      </w:r>
      <w:r w:rsidR="00BB660A">
        <w:t>The Contractor is obligated to identify any other confined spaces that may be involved in the project and immediately notify the Engineer if they have not been properly identified.</w:t>
      </w:r>
    </w:p>
    <w:p w14:paraId="72B32E4D" w14:textId="77777777" w:rsidR="00BC3151" w:rsidRDefault="00BC3151" w:rsidP="00443113">
      <w:pPr>
        <w:pStyle w:val="BodyText"/>
        <w:ind w:left="2160" w:hanging="720"/>
      </w:pPr>
      <w:r>
        <w:t>5.</w:t>
      </w:r>
      <w:r>
        <w:tab/>
      </w:r>
      <w:r w:rsidR="00BB660A">
        <w:t xml:space="preserve">The Contractor shall provide the Engineer two (2) copies of its Confined Space Entry </w:t>
      </w:r>
      <w:proofErr w:type="gramStart"/>
      <w:r w:rsidR="00BB660A">
        <w:t>program, and</w:t>
      </w:r>
      <w:proofErr w:type="gramEnd"/>
      <w:r w:rsidR="00BB660A">
        <w:t xml:space="preserve">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5F042340" w14:textId="77777777" w:rsidR="00BC3151" w:rsidRDefault="00BC3151" w:rsidP="00443113">
      <w:pPr>
        <w:pStyle w:val="BodyText"/>
        <w:ind w:left="2160" w:hanging="720"/>
      </w:pPr>
      <w:r>
        <w:t>6.</w:t>
      </w:r>
      <w:r>
        <w:tab/>
      </w:r>
      <w:r w:rsidR="00BB660A">
        <w:t>No work will be allowed to start in a confined space until the required submittals have been made.</w:t>
      </w:r>
    </w:p>
    <w:p w14:paraId="3CC94204" w14:textId="77777777" w:rsidR="00BC3151" w:rsidRDefault="00BC3151" w:rsidP="00443113">
      <w:pPr>
        <w:pStyle w:val="BodyText"/>
        <w:ind w:left="2160" w:hanging="720"/>
      </w:pPr>
      <w:r>
        <w:t>7.</w:t>
      </w:r>
      <w:r>
        <w:tab/>
      </w:r>
      <w:r w:rsidR="00BB660A">
        <w:t>Should the Contractor employ sub-contractors to work in confined spaces it shall be the contractor’s responsibility to submit the required documentation for each sub-contractor.</w:t>
      </w:r>
    </w:p>
    <w:p w14:paraId="0FF65F49" w14:textId="77777777" w:rsidR="00BB660A" w:rsidRDefault="00BC3151" w:rsidP="00443113">
      <w:pPr>
        <w:pStyle w:val="BodyText"/>
        <w:ind w:left="2160" w:hanging="720"/>
      </w:pPr>
      <w:r>
        <w:t>8.</w:t>
      </w:r>
      <w:r>
        <w:tab/>
      </w:r>
      <w:r w:rsidR="00BB660A" w:rsidRPr="00F15E52">
        <w:t>Delays caused by failure to submit the required documentation will not be considered a reason for extension of contract time.</w:t>
      </w:r>
    </w:p>
    <w:p w14:paraId="79B22019" w14:textId="77777777" w:rsidR="00162A3C" w:rsidRDefault="00162A3C" w:rsidP="00443113">
      <w:pPr>
        <w:pStyle w:val="BodyText"/>
        <w:ind w:left="2160" w:hanging="720"/>
      </w:pPr>
    </w:p>
    <w:p w14:paraId="41866235" w14:textId="77777777" w:rsidR="00162A3C" w:rsidRDefault="00162A3C" w:rsidP="00162A3C">
      <w:pPr>
        <w:pStyle w:val="Note"/>
        <w:ind w:left="720"/>
      </w:pPr>
      <w:r>
        <w:t>Include for all projects at Airport</w:t>
      </w:r>
      <w:r w:rsidR="00B26BD8">
        <w:t xml:space="preserve"> and where required at Seaport and Real Estate</w:t>
      </w:r>
      <w:r>
        <w:t>:</w:t>
      </w:r>
    </w:p>
    <w:p w14:paraId="5B726025" w14:textId="77777777" w:rsidR="00BB660A" w:rsidRPr="00447B60" w:rsidRDefault="00BB660A" w:rsidP="00043E86">
      <w:pPr>
        <w:pStyle w:val="BodyText"/>
        <w:rPr>
          <w:i/>
        </w:rPr>
      </w:pPr>
      <w:r w:rsidRPr="00447B60">
        <w:rPr>
          <w:i/>
        </w:rPr>
        <w:t xml:space="preserve">Add the following </w:t>
      </w:r>
      <w:r w:rsidR="008F3C95">
        <w:rPr>
          <w:i/>
        </w:rPr>
        <w:t>p</w:t>
      </w:r>
      <w:r w:rsidRPr="00447B60">
        <w:rPr>
          <w:i/>
        </w:rPr>
        <w:t>aragraph</w:t>
      </w:r>
      <w:r w:rsidR="00447B60">
        <w:rPr>
          <w:i/>
        </w:rPr>
        <w:t>:</w:t>
      </w:r>
    </w:p>
    <w:p w14:paraId="4DDF63ED" w14:textId="77777777" w:rsidR="00BC3151" w:rsidRDefault="00184932" w:rsidP="00BC3151">
      <w:pPr>
        <w:pStyle w:val="BodyText"/>
      </w:pPr>
      <w:r>
        <w:t>J</w:t>
      </w:r>
      <w:r w:rsidR="00284FBF">
        <w:t>.</w:t>
      </w:r>
      <w:r w:rsidR="00BB660A" w:rsidRPr="00F15E52">
        <w:tab/>
      </w:r>
      <w:r w:rsidR="00162A3C">
        <w:t>Asbestos Awareness Training:</w:t>
      </w:r>
    </w:p>
    <w:p w14:paraId="0E0957F0" w14:textId="400E9C1A" w:rsidR="00BB660A" w:rsidRDefault="00284FBF" w:rsidP="002845C2">
      <w:pPr>
        <w:pStyle w:val="BodyText"/>
        <w:numPr>
          <w:ilvl w:val="0"/>
          <w:numId w:val="18"/>
        </w:numPr>
        <w:ind w:hanging="720"/>
      </w:pPr>
      <w:r>
        <w:t xml:space="preserve">Asbestos Awareness Training: </w:t>
      </w:r>
      <w:r w:rsidR="00BB660A">
        <w:t>All contractor employees, including subcontractors, performing work at SeaTac</w:t>
      </w:r>
      <w:r w:rsidR="00043E86">
        <w:t xml:space="preserve"> </w:t>
      </w:r>
      <w:r w:rsidR="00BB660A">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00B64A97">
        <w:t>PACM</w:t>
      </w:r>
      <w:r w:rsidR="00BB660A">
        <w:t>.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Resident Engineer.</w:t>
      </w:r>
    </w:p>
    <w:p w14:paraId="177F47B0" w14:textId="77777777" w:rsidR="00162A3C" w:rsidRPr="00447B60" w:rsidRDefault="00162A3C" w:rsidP="00162A3C">
      <w:pPr>
        <w:pStyle w:val="BodyText"/>
        <w:rPr>
          <w:i/>
        </w:rPr>
      </w:pPr>
      <w:r w:rsidRPr="00447B60">
        <w:rPr>
          <w:i/>
        </w:rPr>
        <w:t xml:space="preserve">Add the following </w:t>
      </w:r>
      <w:r>
        <w:rPr>
          <w:i/>
        </w:rPr>
        <w:t>p</w:t>
      </w:r>
      <w:r w:rsidRPr="00447B60">
        <w:rPr>
          <w:i/>
        </w:rPr>
        <w:t>aragraph</w:t>
      </w:r>
      <w:r>
        <w:rPr>
          <w:i/>
        </w:rPr>
        <w:t>:</w:t>
      </w:r>
    </w:p>
    <w:p w14:paraId="08EDF8F1" w14:textId="77777777" w:rsidR="00162A3C" w:rsidRDefault="00184932" w:rsidP="00162A3C">
      <w:pPr>
        <w:pStyle w:val="BodyText"/>
      </w:pPr>
      <w:r>
        <w:t>K</w:t>
      </w:r>
      <w:r w:rsidR="00162A3C">
        <w:t>.</w:t>
      </w:r>
      <w:r w:rsidR="00162A3C" w:rsidRPr="00F15E52">
        <w:tab/>
      </w:r>
      <w:r w:rsidR="00162A3C">
        <w:t xml:space="preserve">Asbestos Containing Materials (ACM): </w:t>
      </w:r>
    </w:p>
    <w:p w14:paraId="2C73EC66" w14:textId="77777777" w:rsidR="00162A3C" w:rsidRDefault="00162A3C" w:rsidP="00162A3C">
      <w:pPr>
        <w:pStyle w:val="BodyText"/>
        <w:numPr>
          <w:ilvl w:val="1"/>
          <w:numId w:val="18"/>
        </w:numPr>
        <w:ind w:left="2160" w:hanging="720"/>
      </w:pPr>
      <w:r>
        <w:t>Upon encountering or exposing ACM not included in the scope of work, the Contractor shall immediately notify the Engineer and shall not further disturb or manipulate the ACM until and unless given direction by the Engineer.</w:t>
      </w:r>
    </w:p>
    <w:p w14:paraId="7640DD64" w14:textId="77777777" w:rsidR="00162A3C" w:rsidRDefault="00162A3C" w:rsidP="00162A3C">
      <w:pPr>
        <w:pStyle w:val="Note"/>
      </w:pPr>
      <w:r>
        <w:lastRenderedPageBreak/>
        <w:t xml:space="preserve">Include when asbestos abatement work </w:t>
      </w:r>
      <w:r w:rsidRPr="002845C2">
        <w:rPr>
          <w:b/>
        </w:rPr>
        <w:t>is</w:t>
      </w:r>
      <w:r>
        <w:t xml:space="preserve"> part of the Contract</w:t>
      </w:r>
      <w:r w:rsidR="00BE55BB">
        <w:t>.  Delete if not applicable.</w:t>
      </w:r>
    </w:p>
    <w:p w14:paraId="317A4B73" w14:textId="4BEB1780" w:rsidR="00162A3C" w:rsidRDefault="00162A3C" w:rsidP="00162A3C">
      <w:pPr>
        <w:pStyle w:val="BodyText"/>
        <w:numPr>
          <w:ilvl w:val="0"/>
          <w:numId w:val="18"/>
        </w:numPr>
        <w:ind w:hanging="720"/>
      </w:pPr>
      <w: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t xml:space="preserve"> 82 13</w:t>
      </w:r>
      <w:r>
        <w:t xml:space="preserve">, Asbestos Abatement, and in compliance with the regulations of applicable federal, </w:t>
      </w:r>
      <w:proofErr w:type="gramStart"/>
      <w:r>
        <w:t>state</w:t>
      </w:r>
      <w:proofErr w:type="gramEnd"/>
      <w:r>
        <w:t xml:space="preserve"> and local regulatory agencies.</w:t>
      </w:r>
    </w:p>
    <w:p w14:paraId="3BAD59DD" w14:textId="77777777" w:rsidR="00455525" w:rsidRPr="001D6CDA" w:rsidRDefault="00BE55BB" w:rsidP="00184932">
      <w:pPr>
        <w:pStyle w:val="Note"/>
        <w:spacing w:before="240" w:after="0"/>
        <w:ind w:left="720"/>
      </w:pPr>
      <w:r>
        <w:t>This should be included if this is</w:t>
      </w:r>
      <w:r w:rsidR="001F2E65">
        <w:t xml:space="preserve"> a</w:t>
      </w:r>
      <w:r w:rsidR="00455525" w:rsidRPr="001D6CDA">
        <w:t xml:space="preserve"> </w:t>
      </w:r>
      <w:r>
        <w:t xml:space="preserve">WSDOT/SDOT type project </w:t>
      </w:r>
      <w:r w:rsidR="001F2E65">
        <w:t>where Manufacturer’s Ce</w:t>
      </w:r>
      <w:r>
        <w:t>rtificate of Compliance are used.  Delete if not applicable.</w:t>
      </w:r>
    </w:p>
    <w:p w14:paraId="045D3A05" w14:textId="77777777" w:rsidR="00455525" w:rsidRDefault="00455525" w:rsidP="00455525">
      <w:pPr>
        <w:pStyle w:val="Heading2"/>
      </w:pPr>
      <w:r>
        <w:t>SC-04.24 – CORRECTION OF WORK</w:t>
      </w:r>
    </w:p>
    <w:p w14:paraId="07879747" w14:textId="77777777" w:rsidR="00455525" w:rsidRPr="00383790" w:rsidRDefault="00455525" w:rsidP="00184932">
      <w:pPr>
        <w:pStyle w:val="Heading2"/>
        <w:spacing w:before="120"/>
        <w:rPr>
          <w:rFonts w:cs="Times New Roman"/>
          <w:b w:val="0"/>
          <w:bCs w:val="0"/>
          <w:iCs w:val="0"/>
          <w:caps w:val="0"/>
          <w:spacing w:val="0"/>
          <w:szCs w:val="24"/>
        </w:rPr>
      </w:pPr>
      <w:r w:rsidRPr="00383790">
        <w:rPr>
          <w:rFonts w:cs="Times New Roman"/>
          <w:b w:val="0"/>
          <w:bCs w:val="0"/>
          <w:iCs w:val="0"/>
          <w:caps w:val="0"/>
          <w:spacing w:val="0"/>
          <w:szCs w:val="24"/>
        </w:rPr>
        <w:t xml:space="preserve">It is expressly understood that the furnishing of a Manufacturer’s Certificate of Compliance will not relieve the Contractor from the obligation to replace materials found defective after delivery to the project. </w:t>
      </w:r>
      <w:r w:rsidR="001F2E65">
        <w:rPr>
          <w:rFonts w:cs="Times New Roman"/>
          <w:b w:val="0"/>
          <w:bCs w:val="0"/>
          <w:iCs w:val="0"/>
          <w:caps w:val="0"/>
          <w:spacing w:val="0"/>
          <w:szCs w:val="24"/>
        </w:rPr>
        <w:t>A</w:t>
      </w:r>
      <w:r w:rsidRPr="00383790">
        <w:rPr>
          <w:rFonts w:cs="Times New Roman"/>
          <w:b w:val="0"/>
          <w:bCs w:val="0"/>
          <w:iCs w:val="0"/>
          <w:caps w:val="0"/>
          <w:spacing w:val="0"/>
          <w:szCs w:val="24"/>
        </w:rPr>
        <w:t xml:space="preserve">ll materials used </w:t>
      </w:r>
      <w:proofErr w:type="gramStart"/>
      <w:r w:rsidRPr="00383790">
        <w:rPr>
          <w:rFonts w:cs="Times New Roman"/>
          <w:b w:val="0"/>
          <w:bCs w:val="0"/>
          <w:iCs w:val="0"/>
          <w:caps w:val="0"/>
          <w:spacing w:val="0"/>
          <w:szCs w:val="24"/>
        </w:rPr>
        <w:t>on the basis of</w:t>
      </w:r>
      <w:proofErr w:type="gramEnd"/>
      <w:r w:rsidRPr="00383790">
        <w:rPr>
          <w:rFonts w:cs="Times New Roman"/>
          <w:b w:val="0"/>
          <w:bCs w:val="0"/>
          <w:iCs w:val="0"/>
          <w:caps w:val="0"/>
          <w:spacing w:val="0"/>
          <w:szCs w:val="24"/>
        </w:rPr>
        <w:t xml:space="preserve"> a Manufacturer’s Certificate of Compliance may be sampled and tested at any time. Any material not conforming to the requirements will be subject to rejection whether in place or not</w:t>
      </w:r>
    </w:p>
    <w:p w14:paraId="77C340E0" w14:textId="77777777" w:rsidR="00BE55BB" w:rsidRPr="001D6CDA" w:rsidRDefault="00BE55BB" w:rsidP="007131E5">
      <w:pPr>
        <w:pStyle w:val="Note"/>
        <w:spacing w:before="360" w:after="0"/>
        <w:ind w:left="720"/>
      </w:pPr>
      <w:r w:rsidRPr="001D6CDA">
        <w:t>Add the fol</w:t>
      </w:r>
      <w:r>
        <w:t>lowing for Airfield Paving work. Delete if not applicable.</w:t>
      </w:r>
    </w:p>
    <w:p w14:paraId="189CD986" w14:textId="77777777" w:rsidR="00BB660A" w:rsidRDefault="00043E86" w:rsidP="00455525">
      <w:pPr>
        <w:pStyle w:val="Heading2"/>
      </w:pPr>
      <w:r>
        <w:t>SC-04.2</w:t>
      </w:r>
      <w:r w:rsidR="0071603A">
        <w:t>9</w:t>
      </w:r>
      <w:r>
        <w:t xml:space="preserve"> - </w:t>
      </w:r>
      <w:r w:rsidR="0071603A">
        <w:t>WARRANTIES</w:t>
      </w:r>
    </w:p>
    <w:p w14:paraId="54519ECE" w14:textId="77777777" w:rsidR="00BC3151" w:rsidRPr="00094815" w:rsidRDefault="00B26BD8" w:rsidP="00BC3151">
      <w:pPr>
        <w:pStyle w:val="BodyText"/>
        <w:rPr>
          <w:i/>
        </w:rPr>
      </w:pPr>
      <w:r w:rsidRPr="00094815">
        <w:rPr>
          <w:i/>
        </w:rPr>
        <w:t>Add the following to the end of paragraph D:</w:t>
      </w:r>
    </w:p>
    <w:p w14:paraId="5A46165B" w14:textId="77777777" w:rsidR="00BB660A" w:rsidRDefault="00B26BD8" w:rsidP="00383790">
      <w:pPr>
        <w:pStyle w:val="BodyText"/>
        <w:ind w:left="1440"/>
      </w:pPr>
      <w:r>
        <w:t xml:space="preserve">Special Warranty Conditions: </w:t>
      </w:r>
      <w:r w:rsidR="00BB660A">
        <w:t>Paving work, including runways, taxiways, aprons, and ramps, that is completed within the Airfield Operations Area (AOA) is subject to special warranty conditions. The warranty for AOA paving work, as described herein, will commence on the date of Substantial Completion for the entire project and end one year thereafter. The Port will utilize completed paving work as required by the Contract Documents.</w:t>
      </w:r>
    </w:p>
    <w:p w14:paraId="19A0B6B5" w14:textId="587FE8F9" w:rsidR="00094815" w:rsidRPr="003240F7" w:rsidRDefault="00094815" w:rsidP="00094815">
      <w:pPr>
        <w:pStyle w:val="Note"/>
        <w:spacing w:before="360" w:after="0"/>
        <w:ind w:left="720"/>
      </w:pPr>
      <w:r>
        <w:t xml:space="preserve">Add the following paragraphs if the PM/CM agree to Escrow the Bid Documents prior to the bid.  </w:t>
      </w:r>
    </w:p>
    <w:p w14:paraId="458DFDD1" w14:textId="77777777" w:rsidR="00094815" w:rsidRPr="00250C26" w:rsidRDefault="00094815" w:rsidP="00094815">
      <w:pPr>
        <w:spacing w:before="360" w:after="60" w:line="276" w:lineRule="auto"/>
        <w:ind w:firstLine="720"/>
        <w:rPr>
          <w:rFonts w:eastAsiaTheme="minorHAnsi" w:cs="Arial"/>
          <w:b/>
          <w:szCs w:val="22"/>
        </w:rPr>
      </w:pPr>
      <w:r w:rsidRPr="00250C26">
        <w:rPr>
          <w:rFonts w:eastAsiaTheme="minorHAnsi" w:cs="Arial"/>
          <w:b/>
          <w:szCs w:val="22"/>
        </w:rPr>
        <w:t>SC-05.06 - REVIEW OF BID DOCUMENTATION</w:t>
      </w:r>
    </w:p>
    <w:p w14:paraId="734F2060" w14:textId="77777777" w:rsidR="00094815" w:rsidRPr="005C57DC" w:rsidRDefault="00094815" w:rsidP="00094815">
      <w:pPr>
        <w:spacing w:after="200" w:line="276" w:lineRule="auto"/>
        <w:ind w:firstLine="720"/>
        <w:rPr>
          <w:rFonts w:eastAsiaTheme="minorHAnsi" w:cs="Arial"/>
          <w:i/>
          <w:szCs w:val="22"/>
        </w:rPr>
      </w:pPr>
      <w:r w:rsidRPr="00250C26">
        <w:rPr>
          <w:rFonts w:eastAsiaTheme="minorHAnsi" w:cs="Arial"/>
          <w:i/>
          <w:szCs w:val="22"/>
        </w:rPr>
        <w:t>Add the following paragraph:</w:t>
      </w:r>
    </w:p>
    <w:p w14:paraId="31221E30" w14:textId="04ECD914" w:rsidR="00BF25D3" w:rsidRPr="00BF25D3" w:rsidRDefault="00793904" w:rsidP="00BF25D3">
      <w:pPr>
        <w:numPr>
          <w:ilvl w:val="0"/>
          <w:numId w:val="64"/>
        </w:numPr>
        <w:spacing w:after="120" w:line="276" w:lineRule="auto"/>
        <w:contextualSpacing/>
        <w:rPr>
          <w:rFonts w:eastAsiaTheme="minorHAnsi" w:cs="Arial"/>
        </w:rPr>
      </w:pPr>
      <w:r w:rsidRPr="00793904">
        <w:rPr>
          <w:rFonts w:eastAsiaTheme="minorHAnsi" w:cs="Arial"/>
          <w:szCs w:val="22"/>
        </w:rPr>
        <w:t>This Contract requires the escrow of Bid Documentation from the Contractor</w:t>
      </w:r>
      <w:r>
        <w:rPr>
          <w:rFonts w:eastAsiaTheme="minorHAnsi" w:cs="Arial"/>
          <w:szCs w:val="22"/>
        </w:rPr>
        <w:t>.</w:t>
      </w:r>
    </w:p>
    <w:p w14:paraId="516FF145" w14:textId="77777777" w:rsidR="00BF25D3" w:rsidRPr="00BF25D3" w:rsidRDefault="00BF25D3" w:rsidP="00BF25D3">
      <w:pPr>
        <w:spacing w:after="120" w:line="276" w:lineRule="auto"/>
        <w:ind w:left="1080"/>
        <w:contextualSpacing/>
        <w:rPr>
          <w:rFonts w:eastAsiaTheme="minorHAnsi" w:cs="Arial"/>
        </w:rPr>
      </w:pPr>
    </w:p>
    <w:p w14:paraId="632A88DB" w14:textId="69693085" w:rsidR="00E477A0" w:rsidRPr="00793904" w:rsidRDefault="00BA0AF7" w:rsidP="00BF25D3">
      <w:pPr>
        <w:numPr>
          <w:ilvl w:val="0"/>
          <w:numId w:val="64"/>
        </w:numPr>
        <w:spacing w:after="120" w:line="276" w:lineRule="auto"/>
        <w:contextualSpacing/>
        <w:rPr>
          <w:rFonts w:eastAsiaTheme="minorHAnsi" w:cs="Arial"/>
        </w:rPr>
      </w:pPr>
      <w:r w:rsidRPr="005C57DC">
        <w:rPr>
          <w:rFonts w:eastAsiaTheme="minorHAnsi" w:cs="Arial"/>
          <w:szCs w:val="22"/>
        </w:rPr>
        <w:t xml:space="preserve">Within ten (10) days of execution of the Contract, the Contractor shall </w:t>
      </w:r>
      <w:r w:rsidR="00E477A0">
        <w:rPr>
          <w:rFonts w:eastAsiaTheme="minorHAnsi" w:cs="Arial"/>
          <w:szCs w:val="22"/>
        </w:rPr>
        <w:t>meet with the Engineer and the Port Contract Administrator at the CPO Construc</w:t>
      </w:r>
      <w:r w:rsidR="00793904">
        <w:rPr>
          <w:rFonts w:eastAsiaTheme="minorHAnsi" w:cs="Arial"/>
          <w:szCs w:val="22"/>
        </w:rPr>
        <w:t>t</w:t>
      </w:r>
      <w:r w:rsidR="00E477A0">
        <w:rPr>
          <w:rFonts w:eastAsiaTheme="minorHAnsi" w:cs="Arial"/>
          <w:szCs w:val="22"/>
        </w:rPr>
        <w:t xml:space="preserve">ion Office along with the Bid Documentation.  The Contractor shall present the Bid Documentation to the Engineer and </w:t>
      </w:r>
      <w:r w:rsidR="00BF25D3">
        <w:rPr>
          <w:rFonts w:eastAsiaTheme="minorHAnsi" w:cs="Arial"/>
          <w:szCs w:val="22"/>
        </w:rPr>
        <w:t xml:space="preserve">the </w:t>
      </w:r>
      <w:r w:rsidR="00E477A0">
        <w:rPr>
          <w:rFonts w:eastAsiaTheme="minorHAnsi" w:cs="Arial"/>
          <w:szCs w:val="22"/>
        </w:rPr>
        <w:t xml:space="preserve">Contract Administrator for a limited review.  The intent is not for a detailed review of the Bid Documentation, rather to ensure it contains all relevant information related to the preparation </w:t>
      </w:r>
      <w:r w:rsidR="00E477A0">
        <w:rPr>
          <w:rFonts w:eastAsiaTheme="minorHAnsi" w:cs="Arial"/>
          <w:szCs w:val="22"/>
        </w:rPr>
        <w:lastRenderedPageBreak/>
        <w:t xml:space="preserve">of the </w:t>
      </w:r>
      <w:r w:rsidR="00793904">
        <w:rPr>
          <w:rFonts w:eastAsiaTheme="minorHAnsi" w:cs="Arial"/>
          <w:szCs w:val="22"/>
        </w:rPr>
        <w:t>Contractors bid. Once reviewed, the Bid Documentation shall be enclosed in a</w:t>
      </w:r>
      <w:r w:rsidR="00793904" w:rsidRPr="005C57DC">
        <w:rPr>
          <w:rFonts w:eastAsiaTheme="minorHAnsi" w:cs="Arial"/>
          <w:szCs w:val="22"/>
        </w:rPr>
        <w:t xml:space="preserve"> securely sealed package, clearly labeled “Bid Documentation” along with the Contractor’s name, contract number and project title.  The Contractor may also provide a </w:t>
      </w:r>
      <w:r w:rsidR="00793904" w:rsidRPr="00175313">
        <w:rPr>
          <w:rFonts w:eastAsiaTheme="minorHAnsi" w:cs="Arial"/>
          <w:szCs w:val="22"/>
        </w:rPr>
        <w:t>lockable box, no wider than 14 inches, no longer than 16 inches, and no taller than 10 inches (so that</w:t>
      </w:r>
      <w:r w:rsidR="00793904" w:rsidRPr="005C57DC">
        <w:rPr>
          <w:rFonts w:eastAsiaTheme="minorHAnsi" w:cs="Arial"/>
          <w:szCs w:val="22"/>
        </w:rPr>
        <w:t xml:space="preserve"> it will fit in a standard legal size file cabinet), to which </w:t>
      </w:r>
      <w:r w:rsidR="00793904">
        <w:rPr>
          <w:rFonts w:eastAsiaTheme="minorHAnsi" w:cs="Arial"/>
          <w:szCs w:val="22"/>
        </w:rPr>
        <w:t xml:space="preserve">the </w:t>
      </w:r>
      <w:r w:rsidR="00793904" w:rsidRPr="005C57DC">
        <w:rPr>
          <w:rFonts w:eastAsiaTheme="minorHAnsi" w:cs="Arial"/>
          <w:szCs w:val="22"/>
        </w:rPr>
        <w:t>Contractor may hold the key/combination. The Port will place the Bid Documentation inside of a secure file cabinet belonging to the Port. The key to the file cabinet will be held and controlled by the Senior Manager, Public Works Contracting, and access to the Bid Document</w:t>
      </w:r>
      <w:r w:rsidR="00793904">
        <w:rPr>
          <w:rFonts w:eastAsiaTheme="minorHAnsi" w:cs="Arial"/>
          <w:szCs w:val="22"/>
        </w:rPr>
        <w:t>ation</w:t>
      </w:r>
      <w:r w:rsidR="00793904" w:rsidRPr="005C57DC">
        <w:rPr>
          <w:rFonts w:eastAsiaTheme="minorHAnsi" w:cs="Arial"/>
          <w:szCs w:val="22"/>
        </w:rPr>
        <w:t xml:space="preserve"> shall be only as provided in G-05.06. The date and time of </w:t>
      </w:r>
      <w:r w:rsidR="00793904">
        <w:rPr>
          <w:rFonts w:eastAsiaTheme="minorHAnsi" w:cs="Arial"/>
          <w:szCs w:val="22"/>
        </w:rPr>
        <w:t xml:space="preserve">the meeting shall be coordinated with the Port Contract Administrator.  The </w:t>
      </w:r>
      <w:r w:rsidR="00214F66">
        <w:rPr>
          <w:rFonts w:eastAsiaTheme="minorHAnsi" w:cs="Arial"/>
          <w:szCs w:val="22"/>
        </w:rPr>
        <w:t>CPO C</w:t>
      </w:r>
      <w:r w:rsidR="00793904" w:rsidRPr="005C57DC">
        <w:rPr>
          <w:rFonts w:eastAsiaTheme="minorHAnsi" w:cs="Arial"/>
          <w:szCs w:val="22"/>
        </w:rPr>
        <w:t xml:space="preserve">onstruction Office is located at </w:t>
      </w:r>
      <w:r w:rsidR="00214F66">
        <w:t xml:space="preserve">17900 International Blvd., Suite 400 B, </w:t>
      </w:r>
      <w:r w:rsidR="00214F66">
        <w:rPr>
          <w:rFonts w:eastAsiaTheme="minorHAnsi" w:cs="Arial"/>
          <w:szCs w:val="22"/>
        </w:rPr>
        <w:t xml:space="preserve">Seattle, </w:t>
      </w:r>
      <w:r w:rsidR="00793904" w:rsidRPr="005C57DC">
        <w:rPr>
          <w:rFonts w:eastAsiaTheme="minorHAnsi" w:cs="Arial"/>
          <w:szCs w:val="22"/>
        </w:rPr>
        <w:t>WA 98188.</w:t>
      </w:r>
    </w:p>
    <w:p w14:paraId="3853E620" w14:textId="49EECF0C" w:rsidR="00793904" w:rsidRPr="003240F7" w:rsidRDefault="00793904" w:rsidP="00793904">
      <w:pPr>
        <w:pStyle w:val="Note"/>
        <w:spacing w:before="360" w:after="0"/>
        <w:ind w:left="1080"/>
      </w:pPr>
      <w:r>
        <w:t>The Engineer shall choose from the following options of Paragraph J (choose subparagraph a</w:t>
      </w:r>
      <w:r w:rsidR="00BF25D3">
        <w:t>.</w:t>
      </w:r>
      <w:r>
        <w:t xml:space="preserve"> or b</w:t>
      </w:r>
      <w:r w:rsidR="00BF25D3">
        <w:t>.</w:t>
      </w:r>
      <w:r>
        <w:t>) in order to suit the project needs.</w:t>
      </w:r>
    </w:p>
    <w:p w14:paraId="05B02F6C" w14:textId="77777777" w:rsidR="00793904" w:rsidRPr="00332126" w:rsidRDefault="00793904" w:rsidP="00793904">
      <w:pPr>
        <w:spacing w:after="120" w:line="276" w:lineRule="auto"/>
        <w:contextualSpacing/>
        <w:rPr>
          <w:rFonts w:eastAsiaTheme="minorHAnsi" w:cs="Arial"/>
        </w:rPr>
      </w:pPr>
    </w:p>
    <w:p w14:paraId="5317F4E3" w14:textId="77777777" w:rsidR="00793904" w:rsidRPr="006F506A" w:rsidRDefault="00793904" w:rsidP="00793904">
      <w:pPr>
        <w:numPr>
          <w:ilvl w:val="0"/>
          <w:numId w:val="64"/>
        </w:numPr>
        <w:spacing w:line="276" w:lineRule="auto"/>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14:paraId="591A7A36" w14:textId="77777777" w:rsidR="00793904" w:rsidRDefault="00793904" w:rsidP="00793904">
      <w:pPr>
        <w:numPr>
          <w:ilvl w:val="1"/>
          <w:numId w:val="64"/>
        </w:numPr>
        <w:spacing w:line="276" w:lineRule="auto"/>
        <w:rPr>
          <w:rFonts w:cs="Arial"/>
        </w:rPr>
      </w:pPr>
      <w:r w:rsidRPr="00B80B12">
        <w:rPr>
          <w:rFonts w:cs="Arial"/>
        </w:rPr>
        <w:t>The Port require</w:t>
      </w:r>
      <w:r>
        <w:rPr>
          <w:rFonts w:cs="Arial"/>
        </w:rPr>
        <w:t>s</w:t>
      </w:r>
      <w:r w:rsidRPr="00B80B12">
        <w:rPr>
          <w:rFonts w:cs="Arial"/>
        </w:rPr>
        <w:t xml:space="preserve"> escrow of </w:t>
      </w:r>
      <w:r>
        <w:rPr>
          <w:rFonts w:cs="Arial"/>
        </w:rPr>
        <w:t xml:space="preserve">the </w:t>
      </w:r>
      <w:r w:rsidRPr="00B80B12">
        <w:rPr>
          <w:rFonts w:cs="Arial"/>
        </w:rPr>
        <w:t>Bid Documentation</w:t>
      </w:r>
      <w:r>
        <w:rPr>
          <w:rFonts w:cs="Arial"/>
        </w:rPr>
        <w:t xml:space="preserve"> from all Subcontractors.</w:t>
      </w:r>
    </w:p>
    <w:p w14:paraId="67CF49F9" w14:textId="77777777" w:rsidR="00793904" w:rsidRDefault="00793904" w:rsidP="00793904">
      <w:pPr>
        <w:spacing w:line="276" w:lineRule="auto"/>
        <w:ind w:left="1800"/>
        <w:rPr>
          <w:rFonts w:cs="Arial"/>
        </w:rPr>
      </w:pPr>
      <w:r>
        <w:rPr>
          <w:rFonts w:cs="Arial"/>
        </w:rPr>
        <w:t>&lt;or&gt;</w:t>
      </w:r>
    </w:p>
    <w:p w14:paraId="1655C5ED" w14:textId="15D0DD20" w:rsidR="00793904" w:rsidRPr="006F506A" w:rsidRDefault="00793904" w:rsidP="00793904">
      <w:pPr>
        <w:numPr>
          <w:ilvl w:val="1"/>
          <w:numId w:val="64"/>
        </w:numPr>
        <w:spacing w:line="276" w:lineRule="auto"/>
        <w:rPr>
          <w:rFonts w:cs="Arial"/>
        </w:rPr>
      </w:pPr>
      <w:r w:rsidRPr="006F506A">
        <w:rPr>
          <w:rFonts w:eastAsiaTheme="minorHAnsi" w:cs="Arial"/>
          <w:szCs w:val="22"/>
        </w:rPr>
        <w:t>The Port requires escrow o</w:t>
      </w:r>
      <w:r w:rsidRPr="00F55BB8">
        <w:rPr>
          <w:rFonts w:eastAsiaTheme="minorHAnsi" w:cs="Arial"/>
          <w:szCs w:val="22"/>
        </w:rPr>
        <w:t>f the Bid Documentation from all</w:t>
      </w:r>
      <w:r w:rsidRPr="006F506A">
        <w:rPr>
          <w:rFonts w:eastAsiaTheme="minorHAnsi" w:cs="Arial"/>
          <w:szCs w:val="22"/>
        </w:rPr>
        <w:t xml:space="preserve"> Subcontractor</w:t>
      </w:r>
      <w:r w:rsidRPr="00F55BB8">
        <w:rPr>
          <w:rFonts w:eastAsiaTheme="minorHAnsi" w:cs="Arial"/>
          <w:szCs w:val="22"/>
        </w:rPr>
        <w:t>s</w:t>
      </w:r>
      <w:r w:rsidRPr="006F506A">
        <w:rPr>
          <w:rFonts w:eastAsiaTheme="minorHAnsi" w:cs="Arial"/>
          <w:szCs w:val="22"/>
        </w:rPr>
        <w:t xml:space="preserve"> </w:t>
      </w:r>
      <w:r w:rsidRPr="00F55BB8">
        <w:rPr>
          <w:rFonts w:eastAsiaTheme="minorHAnsi" w:cs="Arial"/>
          <w:szCs w:val="22"/>
        </w:rPr>
        <w:t xml:space="preserve">performing at least [5% 10% 15% 20%] </w:t>
      </w:r>
      <w:r w:rsidRPr="006F506A">
        <w:rPr>
          <w:rFonts w:eastAsiaTheme="minorHAnsi" w:cs="Arial"/>
          <w:szCs w:val="22"/>
        </w:rPr>
        <w:t xml:space="preserve">of </w:t>
      </w:r>
      <w:r w:rsidRPr="00F55BB8">
        <w:rPr>
          <w:rFonts w:eastAsiaTheme="minorHAnsi" w:cs="Arial"/>
          <w:szCs w:val="22"/>
        </w:rPr>
        <w:t xml:space="preserve">the </w:t>
      </w:r>
      <w:r w:rsidRPr="006F506A">
        <w:rPr>
          <w:rFonts w:eastAsiaTheme="minorHAnsi" w:cs="Arial"/>
          <w:szCs w:val="22"/>
        </w:rPr>
        <w:t>Contractor’s total Bid amount.</w:t>
      </w:r>
    </w:p>
    <w:p w14:paraId="7396E139" w14:textId="77777777" w:rsidR="00793904" w:rsidRPr="006F506A" w:rsidRDefault="00793904" w:rsidP="00793904">
      <w:pPr>
        <w:numPr>
          <w:ilvl w:val="1"/>
          <w:numId w:val="64"/>
        </w:numPr>
        <w:spacing w:line="276" w:lineRule="auto"/>
        <w:rPr>
          <w:rFonts w:cs="Arial"/>
        </w:rPr>
      </w:pPr>
      <w:r>
        <w:rPr>
          <w:rFonts w:eastAsiaTheme="minorHAnsi" w:cs="Arial"/>
          <w:szCs w:val="22"/>
        </w:rPr>
        <w:t>The Contractor shall provide Subcontractor’s Bid Documentation within ten (10) days of executing a Contract with a subcontractor.</w:t>
      </w:r>
    </w:p>
    <w:p w14:paraId="7E4B3686" w14:textId="77777777" w:rsidR="00793904" w:rsidRPr="00B80B12" w:rsidRDefault="00793904" w:rsidP="00793904">
      <w:pPr>
        <w:numPr>
          <w:ilvl w:val="1"/>
          <w:numId w:val="64"/>
        </w:numPr>
        <w:spacing w:line="276" w:lineRule="auto"/>
        <w:rPr>
          <w:rFonts w:cs="Arial"/>
        </w:rPr>
      </w:pPr>
      <w:r>
        <w:rPr>
          <w:rFonts w:eastAsiaTheme="minorHAnsi" w:cs="Arial"/>
          <w:szCs w:val="22"/>
        </w:rPr>
        <w:t>The Subcontractor’s Bid Documentation shall be submitted in the same manner as required for the Contractor.</w:t>
      </w:r>
    </w:p>
    <w:p w14:paraId="2677A566" w14:textId="77777777" w:rsidR="00793904" w:rsidRPr="005C57DC" w:rsidRDefault="00793904" w:rsidP="00793904">
      <w:pPr>
        <w:spacing w:line="276" w:lineRule="auto"/>
        <w:rPr>
          <w:rFonts w:cs="Arial"/>
        </w:rPr>
      </w:pPr>
    </w:p>
    <w:p w14:paraId="5CA76C43" w14:textId="1532D38B" w:rsidR="00793904" w:rsidRPr="00BF25D3" w:rsidRDefault="00793904" w:rsidP="00BF25D3">
      <w:pPr>
        <w:numPr>
          <w:ilvl w:val="0"/>
          <w:numId w:val="64"/>
        </w:numPr>
        <w:spacing w:after="120" w:line="276" w:lineRule="auto"/>
        <w:contextualSpacing/>
        <w:rPr>
          <w:rFonts w:eastAsiaTheme="minorHAnsi" w:cs="Arial"/>
        </w:rPr>
      </w:pPr>
      <w:r w:rsidRPr="00BF25D3">
        <w:rPr>
          <w:rFonts w:cs="Arial"/>
        </w:rPr>
        <w:t xml:space="preserve">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w:t>
      </w:r>
      <w:proofErr w:type="gramStart"/>
      <w:r w:rsidRPr="00BF25D3">
        <w:rPr>
          <w:rFonts w:cs="Arial"/>
        </w:rPr>
        <w:t>all of</w:t>
      </w:r>
      <w:proofErr w:type="gramEnd"/>
      <w:r w:rsidRPr="00BF25D3">
        <w:rPr>
          <w:rFonts w:cs="Arial"/>
        </w:rPr>
        <w:t xml:space="preserve">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w:t>
      </w:r>
      <w:r w:rsidR="00BF25D3" w:rsidRPr="00BF25D3">
        <w:rPr>
          <w:rFonts w:cs="Arial"/>
        </w:rPr>
        <w:t>.</w:t>
      </w:r>
      <w:r w:rsidRPr="00BF25D3">
        <w:rPr>
          <w:rFonts w:cs="Arial"/>
        </w:rPr>
        <w:t xml:space="preserve"> </w:t>
      </w:r>
    </w:p>
    <w:p w14:paraId="4DD492E0" w14:textId="77777777" w:rsidR="00BB660A" w:rsidRDefault="00043E86" w:rsidP="00043E86">
      <w:pPr>
        <w:pStyle w:val="Heading2"/>
      </w:pPr>
      <w:r w:rsidRPr="00363FF0">
        <w:t xml:space="preserve">SC-07.01 - </w:t>
      </w:r>
      <w:r w:rsidR="00BB660A" w:rsidRPr="00363FF0">
        <w:t>CONTRACT TIME</w:t>
      </w:r>
    </w:p>
    <w:p w14:paraId="6F1371D7" w14:textId="77777777" w:rsidR="00F128F6" w:rsidRPr="008A1ECD" w:rsidRDefault="00F128F6" w:rsidP="00F128F6">
      <w:pPr>
        <w:pStyle w:val="BodyText"/>
      </w:pPr>
      <w:r w:rsidRPr="008A1ECD">
        <w:t>This Contract includes the following Milestones:</w:t>
      </w:r>
    </w:p>
    <w:p w14:paraId="58033679" w14:textId="77777777" w:rsidR="00F128F6" w:rsidRPr="008A1ECD" w:rsidRDefault="00F128F6" w:rsidP="007131E5">
      <w:pPr>
        <w:pStyle w:val="BodyText"/>
        <w:numPr>
          <w:ilvl w:val="0"/>
          <w:numId w:val="63"/>
        </w:numPr>
        <w:ind w:hanging="720"/>
      </w:pPr>
      <w:r w:rsidRPr="008A1ECD">
        <w:t xml:space="preserve">Contract Time is </w:t>
      </w:r>
      <w:r w:rsidR="00875E67" w:rsidRPr="00383790">
        <w:rPr>
          <w:highlight w:val="yellow"/>
        </w:rPr>
        <w:t>xxx</w:t>
      </w:r>
      <w:r w:rsidRPr="008A1ECD">
        <w:t xml:space="preserve"> days. Therefore, Contractor must achieve Substantial Completion within </w:t>
      </w:r>
      <w:r w:rsidR="00875E67" w:rsidRPr="00383790">
        <w:rPr>
          <w:highlight w:val="yellow"/>
        </w:rPr>
        <w:t>xxx</w:t>
      </w:r>
      <w:r w:rsidRPr="008A1ECD">
        <w:t xml:space="preserve"> days of the Contract Execution Date.</w:t>
      </w:r>
    </w:p>
    <w:p w14:paraId="0E4D930E" w14:textId="77777777" w:rsidR="00F128F6" w:rsidRPr="008A1ECD" w:rsidRDefault="00F128F6" w:rsidP="007131E5">
      <w:pPr>
        <w:pStyle w:val="BodyText"/>
        <w:numPr>
          <w:ilvl w:val="0"/>
          <w:numId w:val="63"/>
        </w:numPr>
        <w:ind w:hanging="720"/>
      </w:pPr>
      <w:r w:rsidRPr="008A1ECD">
        <w:t xml:space="preserve">Contractor must achieve Physical Completion </w:t>
      </w:r>
      <w:r w:rsidRPr="00875E67">
        <w:t xml:space="preserve">within </w:t>
      </w:r>
      <w:r w:rsidR="00875E67" w:rsidRPr="00875E67">
        <w:t xml:space="preserve">[60, 90, </w:t>
      </w:r>
      <w:r w:rsidRPr="00875E67">
        <w:t>120</w:t>
      </w:r>
      <w:r w:rsidR="00875E67" w:rsidRPr="00383790">
        <w:t xml:space="preserve">, </w:t>
      </w:r>
      <w:r w:rsidR="00875E67" w:rsidRPr="007131E5">
        <w:t>xxx</w:t>
      </w:r>
      <w:r w:rsidR="00875E67" w:rsidRPr="00875E67">
        <w:t>]</w:t>
      </w:r>
      <w:r w:rsidRPr="008A1ECD">
        <w:t xml:space="preserve"> days of Substantial Completion.</w:t>
      </w:r>
    </w:p>
    <w:p w14:paraId="510F446B" w14:textId="77777777" w:rsidR="00BB660A" w:rsidRDefault="00BB660A" w:rsidP="00A709EF">
      <w:pPr>
        <w:pStyle w:val="Note"/>
        <w:ind w:left="720"/>
      </w:pPr>
      <w:r>
        <w:lastRenderedPageBreak/>
        <w:t xml:space="preserve">Use </w:t>
      </w:r>
      <w:r w:rsidR="00875E67">
        <w:t xml:space="preserve">if there will be partial Substantial Completions of the Work.  If Phases are used, describe the sequencing and the start date restriction in Summary of Work or on the drawings.  </w:t>
      </w:r>
      <w:r>
        <w:t xml:space="preserve">Remember contract time starts at </w:t>
      </w:r>
      <w:r w:rsidR="00B26BD8">
        <w:t>contract execution</w:t>
      </w:r>
      <w:r>
        <w:t>.</w:t>
      </w:r>
      <w:r w:rsidR="00BE55BB">
        <w:t xml:space="preserve">  Delete if not applicable.</w:t>
      </w:r>
    </w:p>
    <w:p w14:paraId="51C0AFE3" w14:textId="77777777" w:rsidR="00875E67" w:rsidRDefault="00875E67" w:rsidP="007131E5">
      <w:pPr>
        <w:pStyle w:val="BodyText"/>
        <w:numPr>
          <w:ilvl w:val="0"/>
          <w:numId w:val="63"/>
        </w:numPr>
        <w:ind w:hanging="720"/>
      </w:pPr>
      <w:r w:rsidRPr="008A1ECD">
        <w:t xml:space="preserve">Contractor must achieve Partial Substantial Completion of the Work associated with </w:t>
      </w:r>
      <w:r w:rsidR="004F057D">
        <w:t xml:space="preserve">[describe Phase #, SOW, </w:t>
      </w:r>
      <w:proofErr w:type="spellStart"/>
      <w:proofErr w:type="gramStart"/>
      <w:r w:rsidR="004F057D">
        <w:t>etc</w:t>
      </w:r>
      <w:proofErr w:type="spellEnd"/>
      <w:r w:rsidR="004F057D">
        <w:t xml:space="preserve"> </w:t>
      </w:r>
      <w:r>
        <w:t>]</w:t>
      </w:r>
      <w:proofErr w:type="gramEnd"/>
      <w:r w:rsidRPr="008A1ECD">
        <w:t xml:space="preserve"> within </w:t>
      </w:r>
      <w:r w:rsidRPr="007131E5">
        <w:t>xxx</w:t>
      </w:r>
      <w:r w:rsidRPr="008A1ECD">
        <w:t xml:space="preserve"> days </w:t>
      </w:r>
      <w:r>
        <w:t xml:space="preserve">[of contract execution, </w:t>
      </w:r>
      <w:r w:rsidRPr="008A1ECD">
        <w:t xml:space="preserve">from </w:t>
      </w:r>
      <w:r>
        <w:t>the commencement of Phase x work</w:t>
      </w:r>
      <w:r w:rsidR="004F057D">
        <w:t xml:space="preserve">, </w:t>
      </w:r>
      <w:proofErr w:type="spellStart"/>
      <w:r w:rsidR="004F057D">
        <w:t>etc</w:t>
      </w:r>
      <w:proofErr w:type="spellEnd"/>
      <w:r>
        <w:t>].</w:t>
      </w:r>
    </w:p>
    <w:p w14:paraId="2740F423" w14:textId="17F79966" w:rsidR="006647DD" w:rsidRDefault="006647DD" w:rsidP="005E35E1">
      <w:pPr>
        <w:pStyle w:val="Note"/>
        <w:spacing w:before="360" w:after="0"/>
        <w:ind w:left="720"/>
      </w:pPr>
      <w:r>
        <w:t xml:space="preserve">Add the following if this project is subject to RCW 60.28.11 as a </w:t>
      </w:r>
      <w:r w:rsidR="007C259D" w:rsidRPr="007C259D">
        <w:t>Federally-funded project</w:t>
      </w:r>
      <w:r w:rsidR="007C259D">
        <w:t xml:space="preserve"> </w:t>
      </w:r>
      <w:r>
        <w:t>and no retainage will be withheld</w:t>
      </w:r>
    </w:p>
    <w:p w14:paraId="01E2B3CB" w14:textId="77777777" w:rsidR="006647DD" w:rsidRPr="00250C26" w:rsidRDefault="006647DD" w:rsidP="00043E86">
      <w:pPr>
        <w:pStyle w:val="Heading2"/>
      </w:pPr>
      <w:r w:rsidRPr="00250C26">
        <w:t xml:space="preserve">SC – </w:t>
      </w:r>
      <w:r w:rsidR="006651B0" w:rsidRPr="00250C26">
        <w:t>0</w:t>
      </w:r>
      <w:r w:rsidRPr="00250C26">
        <w:t>8.01 – ALL PAYMENTS SUBJECT TO APPLICABLE LAWS</w:t>
      </w:r>
    </w:p>
    <w:p w14:paraId="71181463" w14:textId="77777777" w:rsidR="007C259D" w:rsidRPr="00250C26" w:rsidRDefault="006651B0" w:rsidP="005E35E1">
      <w:pPr>
        <w:spacing w:after="120"/>
        <w:ind w:left="720"/>
        <w:rPr>
          <w:i/>
        </w:rPr>
      </w:pPr>
      <w:r w:rsidRPr="00250C26">
        <w:rPr>
          <w:i/>
        </w:rPr>
        <w:t xml:space="preserve">Replace </w:t>
      </w:r>
      <w:r w:rsidR="000E7978" w:rsidRPr="00250C26">
        <w:rPr>
          <w:i/>
        </w:rPr>
        <w:t xml:space="preserve">existing paragraph in </w:t>
      </w:r>
      <w:r w:rsidRPr="00250C26">
        <w:rPr>
          <w:i/>
        </w:rPr>
        <w:t>GC 08.01 with the following:</w:t>
      </w:r>
    </w:p>
    <w:p w14:paraId="43D30929" w14:textId="4DFD7392" w:rsidR="007C259D" w:rsidRDefault="00650B93" w:rsidP="00383790">
      <w:pPr>
        <w:ind w:left="1440"/>
      </w:pPr>
      <w:r w:rsidRPr="00250C26">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w:t>
      </w:r>
      <w:proofErr w:type="spellStart"/>
      <w:r w:rsidRPr="00250C26">
        <w:t>i</w:t>
      </w:r>
      <w:proofErr w:type="spellEnd"/>
      <w:r w:rsidRPr="00250C26">
        <w:t>)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w:t>
      </w:r>
      <w:r w:rsidR="00AE75DA" w:rsidRPr="00250C26">
        <w:t>,</w:t>
      </w:r>
      <w:r w:rsidRPr="00250C26">
        <w:t xml:space="preserve"> the Port obligates the contractor to make prompt and full payment of any retainage kept by prime contractor to the subcontractor within 30 days after the subcontractor’s work is satisfactorily completed including Prevailing Wages.</w:t>
      </w:r>
      <w:r w:rsidR="00AE75DA" w:rsidRPr="00250C26">
        <w:t xml:space="preserve"> The prime contractor must report to the Port the release of said retainage to the subcontractor at that time.</w:t>
      </w:r>
    </w:p>
    <w:p w14:paraId="12134995" w14:textId="77777777" w:rsidR="00BB660A" w:rsidRDefault="00BB660A" w:rsidP="00043E86">
      <w:pPr>
        <w:pStyle w:val="Heading2"/>
      </w:pPr>
      <w:r>
        <w:t>SC-08.0</w:t>
      </w:r>
      <w:r w:rsidR="00B26BD8">
        <w:t>6</w:t>
      </w:r>
      <w:r w:rsidR="00043E86">
        <w:t xml:space="preserve"> </w:t>
      </w:r>
      <w:r w:rsidR="00B26BD8">
        <w:t>–</w:t>
      </w:r>
      <w:r w:rsidR="00043E86">
        <w:t xml:space="preserve"> </w:t>
      </w:r>
      <w:r w:rsidR="009A69FC">
        <w:t>EARLY USE, SUBSTAntial</w:t>
      </w:r>
      <w:r w:rsidR="00B26BD8">
        <w:t xml:space="preserve"> COMPLETION; PHYSICAL </w:t>
      </w:r>
      <w:r>
        <w:t>COMPLETION</w:t>
      </w:r>
    </w:p>
    <w:p w14:paraId="08FA8AE3" w14:textId="77777777" w:rsidR="00BB660A" w:rsidRDefault="00875E67" w:rsidP="00043E86">
      <w:pPr>
        <w:pStyle w:val="Note"/>
      </w:pPr>
      <w:r>
        <w:t>Delete if there are no special O&amp;M services that are required between partial Substantial Completion and Substantial Completion.</w:t>
      </w:r>
      <w:r w:rsidR="00BE55BB">
        <w:t xml:space="preserve">  Delete if not applicable.</w:t>
      </w:r>
    </w:p>
    <w:p w14:paraId="0EAECAF5" w14:textId="77777777" w:rsidR="00BE55BB" w:rsidRPr="005E35E1" w:rsidRDefault="00BE55BB" w:rsidP="0091084B">
      <w:pPr>
        <w:pStyle w:val="BodyText"/>
        <w:ind w:left="2160" w:hanging="720"/>
        <w:rPr>
          <w:i/>
        </w:rPr>
      </w:pPr>
      <w:r w:rsidRPr="005E35E1">
        <w:rPr>
          <w:i/>
        </w:rPr>
        <w:t>Add the following subparagraph to paragraph C:</w:t>
      </w:r>
    </w:p>
    <w:p w14:paraId="62ACDE16" w14:textId="77777777" w:rsidR="00BB660A" w:rsidRDefault="005112FE" w:rsidP="0091084B">
      <w:pPr>
        <w:pStyle w:val="BodyText"/>
        <w:ind w:left="2160" w:hanging="720"/>
      </w:pPr>
      <w:r>
        <w:t>3</w:t>
      </w:r>
      <w:r w:rsidR="00BB660A">
        <w:t>.</w:t>
      </w:r>
      <w:r w:rsidR="00BB660A">
        <w:tab/>
        <w:t xml:space="preserve">The Contractor shall provide, as a part of the Contract and at no additional cost to the Port, operation and maintenance services for the following equipment and systems after </w:t>
      </w:r>
      <w:r w:rsidR="009A69FC">
        <w:t>p</w:t>
      </w:r>
      <w:r w:rsidR="00B26BD8">
        <w:t>artial Substantial Completion</w:t>
      </w:r>
      <w:r w:rsidR="00BB660A">
        <w:t xml:space="preserve"> and through Substantial Completion of the </w:t>
      </w:r>
      <w:r w:rsidR="00B26BD8">
        <w:t>Contract</w:t>
      </w:r>
      <w:r w:rsidR="00BB660A">
        <w:t>:</w:t>
      </w:r>
    </w:p>
    <w:p w14:paraId="1CD0DDF7" w14:textId="77777777" w:rsidR="00BB660A" w:rsidRDefault="00BB660A" w:rsidP="0091084B">
      <w:pPr>
        <w:pStyle w:val="BodyText"/>
        <w:ind w:left="2160"/>
      </w:pPr>
      <w:r>
        <w:t>a.</w:t>
      </w:r>
      <w:r>
        <w:tab/>
      </w:r>
      <w:r w:rsidR="00043E86">
        <w:t>[___]</w:t>
      </w:r>
    </w:p>
    <w:p w14:paraId="13E01CC2" w14:textId="77777777" w:rsidR="00BB660A" w:rsidRDefault="00BB660A" w:rsidP="0091084B">
      <w:pPr>
        <w:pStyle w:val="BodyText"/>
        <w:ind w:left="2160"/>
      </w:pPr>
      <w:r>
        <w:t>b.</w:t>
      </w:r>
      <w:r>
        <w:tab/>
      </w:r>
      <w:r w:rsidR="00043E86">
        <w:t>[___]</w:t>
      </w:r>
    </w:p>
    <w:p w14:paraId="17BBF1A8" w14:textId="77777777" w:rsidR="00BB660A" w:rsidRDefault="00BB660A" w:rsidP="0091084B">
      <w:pPr>
        <w:pStyle w:val="BodyText"/>
        <w:ind w:left="2160"/>
      </w:pPr>
      <w:r>
        <w:t>c.</w:t>
      </w:r>
      <w:r>
        <w:tab/>
      </w:r>
      <w:r w:rsidR="00043E86">
        <w:t>[___]</w:t>
      </w:r>
    </w:p>
    <w:p w14:paraId="20326FD5" w14:textId="77777777" w:rsidR="00BB660A" w:rsidRDefault="00BB660A" w:rsidP="00D03941">
      <w:pPr>
        <w:pStyle w:val="Note"/>
        <w:spacing w:before="240" w:after="0"/>
        <w:ind w:left="720"/>
      </w:pPr>
      <w:r>
        <w:lastRenderedPageBreak/>
        <w:t>Add the following Article to G-09.0</w:t>
      </w:r>
      <w:r w:rsidR="005112FE">
        <w:t>3</w:t>
      </w:r>
      <w:r>
        <w:t xml:space="preserve"> if DRB is used</w:t>
      </w:r>
      <w:r w:rsidR="00230CEF">
        <w:t>,</w:t>
      </w:r>
      <w:r w:rsidR="00FB4D6B">
        <w:t xml:space="preserve"> </w:t>
      </w:r>
      <w:r w:rsidR="00230CEF">
        <w:t>d</w:t>
      </w:r>
      <w:r w:rsidR="009A69FC">
        <w:t xml:space="preserve">elete if not applicable. </w:t>
      </w:r>
      <w:r w:rsidR="00FB4D6B">
        <w:t>Not used on small works.</w:t>
      </w:r>
    </w:p>
    <w:p w14:paraId="49F901E4" w14:textId="77777777" w:rsidR="00BB660A" w:rsidRDefault="00BB660A" w:rsidP="00D03941">
      <w:pPr>
        <w:pStyle w:val="Heading2"/>
        <w:spacing w:after="120"/>
      </w:pPr>
      <w:r>
        <w:t>SC-09.0</w:t>
      </w:r>
      <w:r w:rsidR="009A69FC">
        <w:t>3</w:t>
      </w:r>
      <w:r w:rsidR="00043E86">
        <w:t xml:space="preserve"> - </w:t>
      </w:r>
      <w:r w:rsidR="009A69FC">
        <w:t>DISPUTE RESOLUTION BOARD</w:t>
      </w:r>
    </w:p>
    <w:p w14:paraId="70CA548D" w14:textId="77777777" w:rsidR="00BB660A" w:rsidRDefault="00BB660A" w:rsidP="005E35E1">
      <w:pPr>
        <w:pStyle w:val="Spec"/>
        <w:numPr>
          <w:ilvl w:val="0"/>
          <w:numId w:val="8"/>
        </w:numPr>
      </w:pPr>
      <w:r>
        <w:t>If the Level II Meeting does not resolve the claim, the matter shall be referred to the Dispute Re</w:t>
      </w:r>
      <w:r w:rsidR="006974B9">
        <w:t>solution</w:t>
      </w:r>
      <w:r>
        <w:t xml:space="preserve"> Board (DRB).</w:t>
      </w:r>
    </w:p>
    <w:p w14:paraId="1D1AA56D" w14:textId="77777777" w:rsidR="005112FE" w:rsidRDefault="005112FE" w:rsidP="005112FE">
      <w:pPr>
        <w:pStyle w:val="Spec"/>
        <w:numPr>
          <w:ilvl w:val="0"/>
          <w:numId w:val="8"/>
        </w:numPr>
      </w:pPr>
      <w:r>
        <w:t xml:space="preserve">Composition of the DRB. The DRB shall consist of one member selected by the Port and one member selected by the Contractor. Each of these members shall be selected within 60 days of the Contract Execution Date. These two members shall, within 30 days of the date on which the second is selected, choose the third member who will chair the DRB. If the two members cannot agree on the third member, both members will be </w:t>
      </w:r>
      <w:proofErr w:type="gramStart"/>
      <w:r>
        <w:t>rejected</w:t>
      </w:r>
      <w:proofErr w:type="gramEnd"/>
      <w:r>
        <w:t xml:space="preserve"> and the selection process will start over again.</w:t>
      </w:r>
    </w:p>
    <w:p w14:paraId="22491859" w14:textId="77777777" w:rsidR="005112FE" w:rsidRDefault="005112FE" w:rsidP="005112FE">
      <w:pPr>
        <w:pStyle w:val="Spec"/>
        <w:numPr>
          <w:ilvl w:val="1"/>
          <w:numId w:val="8"/>
        </w:numPr>
      </w:pPr>
      <w:r>
        <w:t>Qualifications. All DRB members must be experienced with the type of construction involved in this Contract and interpretation of similar contract documents.</w:t>
      </w:r>
    </w:p>
    <w:p w14:paraId="6937C853" w14:textId="77777777" w:rsidR="005112FE" w:rsidRDefault="005112FE" w:rsidP="005112FE">
      <w:pPr>
        <w:pStyle w:val="Spec"/>
        <w:numPr>
          <w:ilvl w:val="1"/>
          <w:numId w:val="8"/>
        </w:numPr>
      </w:pPr>
      <w:r>
        <w:t>Conflicts of Interest. No member of the DRB shall have any conflict of interest that would prevent the member from impartially serving on the DRB. No member shall have a financial interest in the Contract, except for payment for service on the DRB. No member shall have been an employee, worked for either party, or worked for any entity with a financial interest in the Contract within a period of two years prior to award of this Contract, except that service as a member of other Dispute Review Boards on other contracts will not preclude a member from serving on the DRB for this Contract. All prospective members of the DRB shall make full disclosure of all financial interest in, or other involvement with, the Work of any entities associated with the Work, including any close professional or personal relationships.</w:t>
      </w:r>
    </w:p>
    <w:p w14:paraId="1C0D089F" w14:textId="77777777" w:rsidR="005112FE" w:rsidRDefault="005112FE" w:rsidP="005112FE">
      <w:pPr>
        <w:pStyle w:val="Spec"/>
        <w:numPr>
          <w:ilvl w:val="1"/>
          <w:numId w:val="8"/>
        </w:numPr>
      </w:pPr>
      <w:r>
        <w:t>Termination of any Member. Service of a DRB member may be terminated at any time, with not less than 10 days written notice, as follows:</w:t>
      </w:r>
    </w:p>
    <w:p w14:paraId="3B1087E4" w14:textId="77777777" w:rsidR="005112FE" w:rsidRDefault="005112FE" w:rsidP="005112FE">
      <w:pPr>
        <w:pStyle w:val="Spec"/>
        <w:numPr>
          <w:ilvl w:val="2"/>
          <w:numId w:val="8"/>
        </w:numPr>
      </w:pPr>
      <w:r>
        <w:t>The Port may terminate service of the Port-appointed member.</w:t>
      </w:r>
    </w:p>
    <w:p w14:paraId="0439FE4A" w14:textId="77777777" w:rsidR="005112FE" w:rsidRDefault="005112FE" w:rsidP="005112FE">
      <w:pPr>
        <w:pStyle w:val="Spec"/>
        <w:numPr>
          <w:ilvl w:val="2"/>
          <w:numId w:val="8"/>
        </w:numPr>
      </w:pPr>
      <w:r>
        <w:t>The Contractor may terminate service of the Contractor-appointed member.</w:t>
      </w:r>
    </w:p>
    <w:p w14:paraId="3FDD02CC" w14:textId="77777777" w:rsidR="005112FE" w:rsidRDefault="005112FE" w:rsidP="005112FE">
      <w:pPr>
        <w:pStyle w:val="Spec"/>
        <w:numPr>
          <w:ilvl w:val="2"/>
          <w:numId w:val="8"/>
        </w:numPr>
      </w:pPr>
      <w:r>
        <w:t>The Chair’s service may be terminated only by agreement of the other two members.</w:t>
      </w:r>
    </w:p>
    <w:p w14:paraId="1CC12281" w14:textId="77777777" w:rsidR="005112FE" w:rsidRDefault="005112FE" w:rsidP="005112FE">
      <w:pPr>
        <w:pStyle w:val="Spec"/>
        <w:numPr>
          <w:ilvl w:val="1"/>
          <w:numId w:val="8"/>
        </w:numPr>
      </w:pPr>
      <w:r>
        <w:t xml:space="preserve">Replacement of any Member: If a member of the DRB needs to be replaced, the replacement member shall be appointed in the same manner as the replaced member was appointed. The appointment process shall begin promptly upon determination of the need for </w:t>
      </w:r>
      <w:proofErr w:type="gramStart"/>
      <w:r>
        <w:t>replacement, and</w:t>
      </w:r>
      <w:proofErr w:type="gramEnd"/>
      <w:r>
        <w:t xml:space="preserve"> shall be completed within 20 days.</w:t>
      </w:r>
    </w:p>
    <w:p w14:paraId="385572E6" w14:textId="77777777" w:rsidR="005112FE" w:rsidRDefault="005112FE" w:rsidP="005112FE">
      <w:pPr>
        <w:pStyle w:val="Spec"/>
        <w:numPr>
          <w:ilvl w:val="1"/>
          <w:numId w:val="8"/>
        </w:numPr>
      </w:pPr>
      <w:r>
        <w:t xml:space="preserve">Agreement Form. The Port and </w:t>
      </w:r>
      <w:r w:rsidR="006974B9">
        <w:t>the Contractor</w:t>
      </w:r>
      <w:r>
        <w:t xml:space="preserve"> shall, to the extent necessary, execute an agreement with the selected DRB members under which the DRB members will be compensated and by which the Port and </w:t>
      </w:r>
      <w:r w:rsidR="006974B9">
        <w:t>the Contractor</w:t>
      </w:r>
      <w:r>
        <w:t xml:space="preserve"> will indemnify, hold harmless and otherwise defend the DRB members from claims arising from their service.</w:t>
      </w:r>
    </w:p>
    <w:p w14:paraId="4125B8B2" w14:textId="77777777" w:rsidR="005112FE" w:rsidRDefault="005112FE" w:rsidP="005112FE">
      <w:pPr>
        <w:pStyle w:val="Spec"/>
        <w:numPr>
          <w:ilvl w:val="0"/>
          <w:numId w:val="8"/>
        </w:numPr>
      </w:pPr>
      <w:r>
        <w:t>F</w:t>
      </w:r>
      <w:r w:rsidRPr="00BC3151">
        <w:t>requency of DRB Meetings: Once formed, the DRB will</w:t>
      </w:r>
      <w:r>
        <w:t xml:space="preserve"> </w:t>
      </w:r>
      <w:r w:rsidRPr="00BC3151">
        <w:t xml:space="preserve">meet </w:t>
      </w:r>
      <w:r w:rsidR="006974B9" w:rsidRPr="005E35E1">
        <w:t xml:space="preserve">[monthly, </w:t>
      </w:r>
      <w:r w:rsidRPr="005E35E1">
        <w:t>quarterly</w:t>
      </w:r>
      <w:r w:rsidR="006974B9" w:rsidRPr="005E35E1">
        <w:t>]</w:t>
      </w:r>
      <w:r>
        <w:t xml:space="preserve"> </w:t>
      </w:r>
      <w:r w:rsidRPr="00BC3151">
        <w:t>at</w:t>
      </w:r>
      <w:r>
        <w:t xml:space="preserve"> or near</w:t>
      </w:r>
      <w:r w:rsidRPr="00BC3151">
        <w:t xml:space="preserve"> the job site. This meeting will coincide with the project progress meetings, which the </w:t>
      </w:r>
      <w:r w:rsidRPr="00BC3151">
        <w:lastRenderedPageBreak/>
        <w:t>DRB will attend, and be followed by a job site walk.</w:t>
      </w:r>
      <w:r>
        <w:t xml:space="preserve"> The parties may, by agreement, increase or decrease the frequency of the DRB meetings as necessary given the anticipated needs of the Project.</w:t>
      </w:r>
    </w:p>
    <w:p w14:paraId="5F2B6804" w14:textId="77777777" w:rsidR="005112FE" w:rsidRDefault="005112FE" w:rsidP="005E35E1">
      <w:pPr>
        <w:pStyle w:val="Spec"/>
        <w:numPr>
          <w:ilvl w:val="0"/>
          <w:numId w:val="8"/>
        </w:numPr>
      </w:pPr>
      <w:r>
        <w:t xml:space="preserve">Cost of the DRB. </w:t>
      </w:r>
      <w:r w:rsidR="0086590C">
        <w:t xml:space="preserve">Compensation and expenses for the DRB shall be borne equally by the Port and the Contractor. For day to day operations not including dispute hearings, the Port shall bear the cost of the member of the DRB that it selects plus one-half of the cost of the third member (i.e. Chair) of the DRB. The cost of hearing a dispute shall be borne equally by all parties involved (i.e., Port, Contractor and Sub-contractor(s)). </w:t>
      </w:r>
      <w:r w:rsidR="00C73D8D">
        <w:t xml:space="preserve">The Port’s portion of the cost of the hearing shall be paid by the Contractor </w:t>
      </w:r>
      <w:r>
        <w:t>and reimbursed</w:t>
      </w:r>
      <w:r w:rsidR="0086590C">
        <w:t xml:space="preserve"> by the Port</w:t>
      </w:r>
      <w:r>
        <w:t xml:space="preserve"> as a </w:t>
      </w:r>
      <w:r w:rsidR="0086590C">
        <w:t>Change Order</w:t>
      </w:r>
      <w:r>
        <w:t xml:space="preserve">. </w:t>
      </w:r>
      <w:r w:rsidR="00C73D8D">
        <w:t>T</w:t>
      </w:r>
      <w:r>
        <w:t xml:space="preserve">he Port shall at its cost provide conference facilities for all meetings of the DRB. Notwithstanding the foregoing, the </w:t>
      </w:r>
      <w:r w:rsidR="006974B9">
        <w:t>C</w:t>
      </w:r>
      <w:r w:rsidR="00C73D8D">
        <w:t>ontractor</w:t>
      </w:r>
      <w:r>
        <w:t xml:space="preserve"> may pass the cost of the DRB members for which it is responsible in connection with a specific Claim through to a Subcontractor or Supplier on whose behalf and for whose benefit the </w:t>
      </w:r>
      <w:r w:rsidR="006974B9">
        <w:t>C</w:t>
      </w:r>
      <w:r w:rsidR="00C73D8D">
        <w:t>ontractor</w:t>
      </w:r>
      <w:r>
        <w:t xml:space="preserve"> has submitted the Claim.</w:t>
      </w:r>
    </w:p>
    <w:p w14:paraId="1F425C1D" w14:textId="77777777" w:rsidR="005112FE" w:rsidRDefault="005112FE" w:rsidP="005112FE">
      <w:pPr>
        <w:pStyle w:val="Spec"/>
        <w:numPr>
          <w:ilvl w:val="0"/>
          <w:numId w:val="8"/>
        </w:numPr>
      </w:pPr>
      <w:r>
        <w:t>Hearings. Matters presented to the DRB for resolution shall be resolved through hearings. Unless otherwise agreed by both the parties and the DRB, the DRB shall only consider matters of entitlement. While the DRB may provide limited, qualitative guidance in connection with its opinion on entitlement, the DRB will not be asked to opine on or otherwise quantitatively determine matters of quantum. (For example, the DRB might offer: “the issue presented is a close one on which the DRB would expect the impact to be modest, but it rules in favor of…”).</w:t>
      </w:r>
    </w:p>
    <w:p w14:paraId="4FD48546" w14:textId="77777777" w:rsidR="005112FE" w:rsidRDefault="005112FE" w:rsidP="005112FE">
      <w:pPr>
        <w:pStyle w:val="Spec"/>
        <w:numPr>
          <w:ilvl w:val="1"/>
          <w:numId w:val="8"/>
        </w:numPr>
      </w:pPr>
      <w:r>
        <w:t xml:space="preserve">Hearings by the DRB may be formal or informal. In a formal hearing, the parties’ positions are generally set forth in detail and in writing prior to the time the DRB establishes for argument. In an informal hearing, the parties’ positions are generally presently orally (or very briefly, in writing) with little supporting documentation. Informal hearings may, by the agreement of the Port and </w:t>
      </w:r>
      <w:r w:rsidR="00C73D8D">
        <w:t>the Contractor</w:t>
      </w:r>
      <w:r>
        <w:t xml:space="preserve">, be requested at any time and, unless otherwise agreed, will typically be held in conjunction with the next quarterly meeting of the DRB. Formal hearings shall be held after completing the Level II disputes resolution process. Formal hearings may also be held by the agreement of the Port and </w:t>
      </w:r>
      <w:r w:rsidR="00C73D8D">
        <w:t>the Contractor</w:t>
      </w:r>
      <w:r>
        <w:t>.</w:t>
      </w:r>
    </w:p>
    <w:p w14:paraId="2709A5DF" w14:textId="77777777" w:rsidR="005112FE" w:rsidRDefault="005112FE" w:rsidP="005112FE">
      <w:pPr>
        <w:pStyle w:val="Spec"/>
        <w:numPr>
          <w:ilvl w:val="1"/>
          <w:numId w:val="8"/>
        </w:numPr>
      </w:pPr>
      <w:r>
        <w:t>In connection with its hearings, the DRB may request written documentation and arguments from both parties prior to the hearing. A party furnishing written documentation to the DRB must furnish a copy to the other party at the same time. Documentation shall be provided reasonably in advance of any hearing to permit the DRB and to other party to review and respond to such materials.</w:t>
      </w:r>
    </w:p>
    <w:p w14:paraId="382D34E1" w14:textId="77777777" w:rsidR="005112FE" w:rsidRDefault="005112FE" w:rsidP="005112FE">
      <w:pPr>
        <w:pStyle w:val="Spec"/>
        <w:numPr>
          <w:ilvl w:val="1"/>
          <w:numId w:val="8"/>
        </w:numPr>
      </w:pPr>
      <w:r>
        <w:t xml:space="preserve">The Port and </w:t>
      </w:r>
      <w:r w:rsidR="006974B9">
        <w:t>the Contractor</w:t>
      </w:r>
      <w:r>
        <w:t xml:space="preserve"> shall be represented at all hearings by their respective construction management personnel. Lawyers and claims consultants may participate only by agreement of both parties and the DRB. The Port and </w:t>
      </w:r>
      <w:r w:rsidR="00C73D8D">
        <w:t>the Contractor</w:t>
      </w:r>
      <w:r>
        <w:t xml:space="preserve"> shall each be afforded an opportunity to be heard and offer relevant information/evidence. The DRB and its members may ask questions, seek clarification, or request further data from either party. A refusal by a party to provide information requested by the DRB will be considered negatively by the DRB in providing its opinion. The DRB may adopt any other rules applicable to its proceedings that it deems necessary; provided, however, any such rule shall not supersede the requirements of this Paragraph.</w:t>
      </w:r>
    </w:p>
    <w:p w14:paraId="39525F8D" w14:textId="77777777" w:rsidR="005112FE" w:rsidRDefault="005112FE" w:rsidP="005112FE">
      <w:pPr>
        <w:pStyle w:val="Spec"/>
        <w:numPr>
          <w:ilvl w:val="1"/>
          <w:numId w:val="8"/>
        </w:numPr>
      </w:pPr>
      <w:r>
        <w:t xml:space="preserve">On or after the hearing, the DRB shall provide its opinion on the matter. While the DRB may, in appropriate cases, provide its opinion orally following the hearing, the DRB shall always issue a written document setting forth its opinion and reasoning </w:t>
      </w:r>
      <w:r>
        <w:lastRenderedPageBreak/>
        <w:t>in sufficient detail that the parties may reasonably understand them. The written opinion, however, may be short and need not set forth legal authorities or a recount of the evidence to support it. Particularly in informal hearings, the speed of the opinion is frequently more important than the detail of the opinion. If a unanimous opinion proves impractical, the dissenting member may prepare a minority report.</w:t>
      </w:r>
    </w:p>
    <w:p w14:paraId="28286676" w14:textId="77777777" w:rsidR="005112FE" w:rsidRDefault="005112FE" w:rsidP="005112FE">
      <w:pPr>
        <w:pStyle w:val="Spec"/>
        <w:numPr>
          <w:ilvl w:val="0"/>
          <w:numId w:val="8"/>
        </w:numPr>
      </w:pPr>
      <w:r>
        <w:t xml:space="preserve">Although both parties should strongly consider the opinions offered by the DRB, those opinions are </w:t>
      </w:r>
      <w:r w:rsidRPr="001565A2">
        <w:rPr>
          <w:i/>
        </w:rPr>
        <w:t>not</w:t>
      </w:r>
      <w:r>
        <w:t xml:space="preserve"> binding. Moreover, those opinions shall </w:t>
      </w:r>
      <w:r w:rsidRPr="001565A2">
        <w:rPr>
          <w:i/>
        </w:rPr>
        <w:t>not</w:t>
      </w:r>
      <w:r>
        <w:t xml:space="preserve"> be admissible in connection with any subsequent legal proceeding initiated by either party. No member of the DRB shall be called by either party as a witness as to anything that may have been said or otherwise occurred during a regular DRB meeting or any hearing. Any written materials </w:t>
      </w:r>
      <w:proofErr w:type="gramStart"/>
      <w:r>
        <w:t>submitted</w:t>
      </w:r>
      <w:proofErr w:type="gramEnd"/>
      <w:r>
        <w:t xml:space="preserve"> or statements made to the DRB shall, however, be admissible to the extent otherwise allowed by applicable law.</w:t>
      </w:r>
    </w:p>
    <w:p w14:paraId="30EF8639" w14:textId="77777777" w:rsidR="00BB660A" w:rsidRDefault="00BB660A" w:rsidP="008E3EF8">
      <w:pPr>
        <w:pStyle w:val="Note"/>
        <w:spacing w:before="360" w:after="0"/>
        <w:ind w:left="720"/>
      </w:pPr>
      <w:r>
        <w:t>Add the following subparagraph if work is on the AOA.</w:t>
      </w:r>
      <w:r w:rsidR="00BE55BB">
        <w:t xml:space="preserve">  Delete if not applicable.</w:t>
      </w:r>
    </w:p>
    <w:p w14:paraId="6FFD0BE0" w14:textId="77777777" w:rsidR="00BB660A" w:rsidRPr="00BE55BB" w:rsidRDefault="00BB660A" w:rsidP="00043E86">
      <w:pPr>
        <w:pStyle w:val="Heading2"/>
      </w:pPr>
      <w:r w:rsidRPr="00BE55BB">
        <w:t>SC-10.0</w:t>
      </w:r>
      <w:r w:rsidR="00B26BD8" w:rsidRPr="00BE55BB">
        <w:t>4</w:t>
      </w:r>
      <w:r w:rsidR="00043E86" w:rsidRPr="00BE55BB">
        <w:t xml:space="preserve"> - </w:t>
      </w:r>
      <w:r w:rsidRPr="00BE55BB">
        <w:t>PORT’S RIGHT TO SUSPEND WORK</w:t>
      </w:r>
    </w:p>
    <w:p w14:paraId="59BD820A" w14:textId="296C5931" w:rsidR="00BB660A" w:rsidRDefault="00BB660A" w:rsidP="00383790">
      <w:pPr>
        <w:pStyle w:val="Spec"/>
        <w:numPr>
          <w:ilvl w:val="0"/>
          <w:numId w:val="0"/>
        </w:numPr>
        <w:ind w:left="1440"/>
      </w:pPr>
      <w:r w:rsidRPr="00BE55BB">
        <w:t>Provisions of Section 01</w:t>
      </w:r>
      <w:r w:rsidR="00502DC3">
        <w:t xml:space="preserve"> 35 13.13</w:t>
      </w:r>
      <w:r w:rsidRPr="00BE55BB">
        <w:t>, Operational Safety on Airports, regarding interruptions and stoppages of the Work due to aircraft operations and hazardous conditions, are specifically included in this Article.</w:t>
      </w:r>
    </w:p>
    <w:p w14:paraId="5632A89A" w14:textId="77777777" w:rsidR="00206619" w:rsidRDefault="00206619" w:rsidP="00383790">
      <w:pPr>
        <w:pStyle w:val="Spec"/>
        <w:numPr>
          <w:ilvl w:val="0"/>
          <w:numId w:val="0"/>
        </w:numPr>
        <w:ind w:left="1440"/>
      </w:pPr>
    </w:p>
    <w:p w14:paraId="707AF628" w14:textId="77777777" w:rsidR="006647DD" w:rsidRDefault="006647DD" w:rsidP="005E35E1">
      <w:pPr>
        <w:pStyle w:val="Note"/>
        <w:ind w:left="720"/>
      </w:pPr>
      <w:r w:rsidRPr="00BE55BB">
        <w:t xml:space="preserve">Add the following if the project is subject to RCW 60.28.11 as a </w:t>
      </w:r>
      <w:r w:rsidR="00F7497D" w:rsidRPr="00F7497D">
        <w:t xml:space="preserve">Federally-funded </w:t>
      </w:r>
      <w:r w:rsidR="00F7497D">
        <w:t xml:space="preserve">project </w:t>
      </w:r>
      <w:r w:rsidRPr="00BE55BB">
        <w:t>and no retainage will be withheld.</w:t>
      </w:r>
      <w:r w:rsidR="00BE55BB" w:rsidRPr="00BE55BB">
        <w:t xml:space="preserve">  Delete if not applicable.</w:t>
      </w:r>
    </w:p>
    <w:p w14:paraId="3842510C" w14:textId="77777777" w:rsidR="006647DD" w:rsidRPr="0033556A" w:rsidRDefault="006647DD" w:rsidP="006647DD">
      <w:pPr>
        <w:pStyle w:val="Heading2"/>
      </w:pPr>
      <w:r w:rsidRPr="00C637EC">
        <w:t>SC-10.0</w:t>
      </w:r>
      <w:r w:rsidRPr="0033556A">
        <w:t>7 - PORT’S RIGHT TO withhold payment</w:t>
      </w:r>
    </w:p>
    <w:p w14:paraId="632BFE37" w14:textId="77777777" w:rsidR="00206619" w:rsidRPr="00233589" w:rsidRDefault="00F7497D" w:rsidP="00206619">
      <w:pPr>
        <w:pStyle w:val="BodyText"/>
        <w:ind w:left="1440" w:hanging="720"/>
        <w:rPr>
          <w:i/>
        </w:rPr>
      </w:pPr>
      <w:r>
        <w:rPr>
          <w:i/>
        </w:rPr>
        <w:t>R</w:t>
      </w:r>
      <w:r w:rsidR="00206619">
        <w:rPr>
          <w:i/>
        </w:rPr>
        <w:t xml:space="preserve">eplace </w:t>
      </w:r>
      <w:r>
        <w:rPr>
          <w:i/>
        </w:rPr>
        <w:t xml:space="preserve">paragraph B </w:t>
      </w:r>
      <w:r w:rsidR="00206619">
        <w:rPr>
          <w:i/>
        </w:rPr>
        <w:t>with the following</w:t>
      </w:r>
      <w:r w:rsidR="005E35E1">
        <w:rPr>
          <w:i/>
        </w:rPr>
        <w:t>:</w:t>
      </w:r>
    </w:p>
    <w:p w14:paraId="29C48169" w14:textId="77777777" w:rsidR="00F7497D" w:rsidRPr="00F7497D" w:rsidRDefault="00206619" w:rsidP="005E35E1">
      <w:pPr>
        <w:pStyle w:val="Spec"/>
        <w:numPr>
          <w:ilvl w:val="0"/>
          <w:numId w:val="0"/>
        </w:numPr>
        <w:ind w:left="1440" w:hanging="720"/>
        <w:rPr>
          <w:rFonts w:cs="Arial"/>
        </w:rPr>
      </w:pPr>
      <w:r>
        <w:t>B.</w:t>
      </w:r>
      <w:r>
        <w:tab/>
      </w:r>
      <w:r w:rsidRPr="00A2592D">
        <w:t xml:space="preserve">The Contractor shall be paid monies earned by fulfilling its responsibilities under this Contract, </w:t>
      </w:r>
      <w:r w:rsidRPr="006739B6">
        <w:t xml:space="preserve">with no retention withheld per </w:t>
      </w:r>
      <w:r>
        <w:t>RCW 60.28.011</w:t>
      </w:r>
      <w:r w:rsidRPr="00A2592D">
        <w:t xml:space="preserve">. </w:t>
      </w:r>
      <w:r w:rsidRPr="00206619">
        <w:t>Monies shall not be considered earned if any of the following conditions applies:</w:t>
      </w:r>
      <w:r w:rsidRPr="00A2592D">
        <w:t xml:space="preserve"> </w:t>
      </w:r>
    </w:p>
    <w:p w14:paraId="72A57587"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 Work for which the Contractor is claiming payment was not performed in accordance with the Contract;</w:t>
      </w:r>
    </w:p>
    <w:p w14:paraId="509ABAD2"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 Contractor's pay request does not contain the required documentation or is otherwise not in conformance with the requirements of this Contract;</w:t>
      </w:r>
    </w:p>
    <w:p w14:paraId="5AFDF104"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There is a good faith dispute over all or a portion of the amount due, in accordance with 39.04.250 RCW;</w:t>
      </w:r>
    </w:p>
    <w:p w14:paraId="5B14016A"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of the Contractor to make payments owed to Subcontractors, or for labor, materials, or equipment;</w:t>
      </w:r>
    </w:p>
    <w:p w14:paraId="29872CFB"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of Contractor to submit Schedule(s), Schedule(s) of Value or updated any schedules as required by the Contract;</w:t>
      </w:r>
    </w:p>
    <w:p w14:paraId="41D55B1F"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lastRenderedPageBreak/>
        <w:t>Failure to prosecute progress of the Work in a timely manner or failure to take necessary steps to regain time or deliver the Work in the prescribed Contract Time;</w:t>
      </w:r>
    </w:p>
    <w:p w14:paraId="3115881C"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to comply with Contract safety requirements;</w:t>
      </w:r>
    </w:p>
    <w:p w14:paraId="22135777"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Imposition of any liquidated damages under the Contract; or</w:t>
      </w:r>
    </w:p>
    <w:p w14:paraId="5B0F3A09"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Non-Conforming Work.</w:t>
      </w:r>
    </w:p>
    <w:p w14:paraId="723241E2" w14:textId="77777777" w:rsidR="00206619" w:rsidRPr="00250C26" w:rsidRDefault="00206619" w:rsidP="00206619">
      <w:pPr>
        <w:pStyle w:val="BodyText"/>
        <w:ind w:left="1440" w:hanging="720"/>
        <w:rPr>
          <w:i/>
        </w:rPr>
      </w:pPr>
      <w:r w:rsidRPr="00250C26">
        <w:rPr>
          <w:i/>
        </w:rPr>
        <w:t>Add the following paragraph:</w:t>
      </w:r>
    </w:p>
    <w:p w14:paraId="0D167A68" w14:textId="77777777" w:rsidR="00206619" w:rsidRPr="00E74A6E" w:rsidRDefault="00206619" w:rsidP="00206619">
      <w:pPr>
        <w:pStyle w:val="BodyText"/>
        <w:ind w:left="1440" w:hanging="720"/>
      </w:pPr>
      <w:r w:rsidRPr="00250C26">
        <w:t>D.</w:t>
      </w:r>
      <w:r w:rsidRPr="00250C26">
        <w:tab/>
        <w:t xml:space="preserve">In accordance with 49 CFR 26.29 the Port obligates the </w:t>
      </w:r>
      <w:r w:rsidR="005E35E1" w:rsidRPr="00250C26">
        <w:t>C</w:t>
      </w:r>
      <w:r w:rsidRPr="00250C26">
        <w:t xml:space="preserve">ontractor to make prompt and full payment of any retainage kept by prime </w:t>
      </w:r>
      <w:r w:rsidR="005E35E1" w:rsidRPr="00250C26">
        <w:t>C</w:t>
      </w:r>
      <w:r w:rsidRPr="00250C26">
        <w:t xml:space="preserve">ontractor to the </w:t>
      </w:r>
      <w:r w:rsidR="005E35E1" w:rsidRPr="00250C26">
        <w:t>S</w:t>
      </w:r>
      <w:r w:rsidRPr="00250C26">
        <w:t xml:space="preserve">ubcontractor within 30 days after the subcontractor’s work is satisfactorily completed including Prevailing Wage </w:t>
      </w:r>
      <w:r w:rsidR="005E35E1" w:rsidRPr="00250C26">
        <w:t>r</w:t>
      </w:r>
      <w:r w:rsidRPr="00250C26">
        <w:t>equirements.</w:t>
      </w:r>
    </w:p>
    <w:p w14:paraId="3262B2A3" w14:textId="77777777" w:rsidR="00A92198" w:rsidRPr="001D6CDA" w:rsidRDefault="00A92198" w:rsidP="00A92198">
      <w:pPr>
        <w:pStyle w:val="Note"/>
        <w:spacing w:before="360" w:after="0"/>
        <w:ind w:left="720"/>
      </w:pPr>
      <w:r w:rsidRPr="001D6CDA">
        <w:t xml:space="preserve">Specify when Liquidated Damages will be </w:t>
      </w:r>
      <w:r>
        <w:t>imposed for failure to achieve partial Substantial Completion Milestones (whether phases are used or not). Delete if not applicable.</w:t>
      </w:r>
    </w:p>
    <w:p w14:paraId="0F6BDC4D" w14:textId="77777777" w:rsidR="00BB660A" w:rsidRDefault="00BB660A" w:rsidP="00043E86">
      <w:pPr>
        <w:pStyle w:val="Heading2"/>
      </w:pPr>
      <w:r>
        <w:t>SC-10.1</w:t>
      </w:r>
      <w:r w:rsidR="00B26BD8">
        <w:t>0</w:t>
      </w:r>
      <w:r w:rsidR="00043E86">
        <w:t xml:space="preserve"> - </w:t>
      </w:r>
      <w:r>
        <w:t>DAMAGES FOR UNEXCUSED DELAYS BY THE CONTRACTOR</w:t>
      </w:r>
    </w:p>
    <w:p w14:paraId="37EF3B95" w14:textId="77777777" w:rsidR="00EA5554" w:rsidRPr="002915BE" w:rsidRDefault="00EA5554" w:rsidP="00EA5554">
      <w:pPr>
        <w:pStyle w:val="BodyText"/>
      </w:pPr>
      <w:r w:rsidRPr="002915BE">
        <w:t xml:space="preserve">This Contract includes the following </w:t>
      </w:r>
      <w:r>
        <w:t>Liquidated Damages</w:t>
      </w:r>
      <w:r w:rsidRPr="002915BE">
        <w:t>:</w:t>
      </w:r>
    </w:p>
    <w:p w14:paraId="6FCD9326" w14:textId="77777777" w:rsidR="00EA5554" w:rsidRPr="002915BE" w:rsidRDefault="00EA5554" w:rsidP="00EA5554">
      <w:pPr>
        <w:pStyle w:val="BodyText"/>
      </w:pPr>
      <w:r w:rsidRPr="00AC205C">
        <w:t xml:space="preserve">The liquidated damages for failure to achieve Substantial Completion </w:t>
      </w:r>
      <w:r>
        <w:t xml:space="preserve">Milestone </w:t>
      </w:r>
      <w:r w:rsidRPr="00AC205C">
        <w:t xml:space="preserve">shall be </w:t>
      </w:r>
      <w:r w:rsidRPr="00383790">
        <w:rPr>
          <w:highlight w:val="yellow"/>
        </w:rPr>
        <w:t>xxx</w:t>
      </w:r>
      <w:r w:rsidRPr="008A1ECD">
        <w:t xml:space="preserve"> dollars </w:t>
      </w:r>
      <w:r w:rsidRPr="00383790">
        <w:rPr>
          <w:highlight w:val="yellow"/>
        </w:rPr>
        <w:t>($xxx)</w:t>
      </w:r>
      <w:r w:rsidRPr="008A1ECD">
        <w:t xml:space="preserve"> per day</w:t>
      </w:r>
      <w:r>
        <w:t>.</w:t>
      </w:r>
    </w:p>
    <w:p w14:paraId="3C9318B5" w14:textId="77777777" w:rsidR="00EA5554" w:rsidRPr="002915BE" w:rsidRDefault="00EA5554" w:rsidP="00EA5554">
      <w:pPr>
        <w:pStyle w:val="BodyText"/>
      </w:pPr>
      <w:r w:rsidRPr="00AC205C">
        <w:t>The liquidated damages for failure to achieve</w:t>
      </w:r>
      <w:r w:rsidRPr="002915BE">
        <w:t xml:space="preserve"> Physical Completion</w:t>
      </w:r>
      <w:r>
        <w:t xml:space="preserve"> Milestone</w:t>
      </w:r>
      <w:r w:rsidRPr="002915BE">
        <w:t xml:space="preserve"> </w:t>
      </w:r>
      <w:r>
        <w:t xml:space="preserve">shall be </w:t>
      </w:r>
      <w:r w:rsidRPr="00383790">
        <w:rPr>
          <w:highlight w:val="yellow"/>
        </w:rPr>
        <w:t>xxx ($xxx)</w:t>
      </w:r>
      <w:r>
        <w:t xml:space="preserve"> per day.</w:t>
      </w:r>
    </w:p>
    <w:p w14:paraId="7227B3FD" w14:textId="77777777" w:rsidR="00EA5554" w:rsidRDefault="00EA5554" w:rsidP="00EA5554">
      <w:pPr>
        <w:pStyle w:val="BodyText"/>
      </w:pPr>
      <w:r w:rsidRPr="00AC205C">
        <w:t>The liquidated damages for failure to achieve</w:t>
      </w:r>
      <w:r w:rsidRPr="002915BE">
        <w:t xml:space="preserve"> Partial Substantial Completion</w:t>
      </w:r>
      <w:r>
        <w:t xml:space="preserve"> Milestone</w:t>
      </w:r>
      <w:r w:rsidRPr="002915BE">
        <w:t xml:space="preserve"> of the Work associated </w:t>
      </w:r>
      <w:r>
        <w:t xml:space="preserve">xx Milestone shall be </w:t>
      </w:r>
      <w:r w:rsidRPr="00383790">
        <w:rPr>
          <w:highlight w:val="yellow"/>
        </w:rPr>
        <w:t>xxx</w:t>
      </w:r>
      <w:r>
        <w:t xml:space="preserve"> dollars </w:t>
      </w:r>
      <w:r w:rsidRPr="00383790">
        <w:rPr>
          <w:highlight w:val="yellow"/>
        </w:rPr>
        <w:t>($xxx)</w:t>
      </w:r>
      <w:r>
        <w:t xml:space="preserve"> per day</w:t>
      </w:r>
      <w:r w:rsidRPr="002915BE">
        <w:t>.</w:t>
      </w:r>
    </w:p>
    <w:p w14:paraId="7830E1C0" w14:textId="77777777" w:rsidR="005A6A84" w:rsidRDefault="005A6A84" w:rsidP="00EA5554">
      <w:pPr>
        <w:pStyle w:val="BodyText"/>
      </w:pPr>
    </w:p>
    <w:p w14:paraId="1E7BD2D9"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pPr>
      <w:r w:rsidRPr="00A12877">
        <w:rPr>
          <w:u w:val="single"/>
        </w:rPr>
        <w:t>Eng</w:t>
      </w:r>
      <w:r w:rsidRPr="00A12877">
        <w:t xml:space="preserve">ineers: Forward Risk Management the Scope of Work, project schedule, and engineer’s estimate to determine exact limits and special coverage that apply to this that are above and beyond the GC 11.04. </w:t>
      </w:r>
    </w:p>
    <w:p w14:paraId="0F5495DE"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firstLine="720"/>
      </w:pPr>
      <w:r w:rsidRPr="00A12877">
        <w:t>Allow for a five day turn around.</w:t>
      </w:r>
    </w:p>
    <w:p w14:paraId="3B06209E" w14:textId="77777777" w:rsidR="00B7735A" w:rsidRPr="00A12877" w:rsidRDefault="00B7735A" w:rsidP="00B7735A">
      <w:pPr>
        <w:pStyle w:val="Heading2"/>
        <w:spacing w:after="120"/>
      </w:pPr>
      <w:r w:rsidRPr="00A12877">
        <w:t>SC-11.04 - CONTRACTOR LIABILITY INSURANCE</w:t>
      </w:r>
    </w:p>
    <w:p w14:paraId="751E255D"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208C4411"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Insurance shall be procured from primary and excess insurance carriers, whether admitted or on surplus lines </w:t>
      </w:r>
      <w:proofErr w:type="gramStart"/>
      <w:r w:rsidRPr="00A12877">
        <w:rPr>
          <w:rFonts w:cs="Arial"/>
          <w:szCs w:val="22"/>
        </w:rPr>
        <w:t>basis,  that</w:t>
      </w:r>
      <w:proofErr w:type="gramEnd"/>
      <w:r w:rsidRPr="00A12877">
        <w:rPr>
          <w:rFonts w:cs="Arial"/>
          <w:szCs w:val="22"/>
        </w:rPr>
        <w:t xml:space="preserve"> have  a A.M. Best’s rating of no less than ”A Minus FSC VI” or higher.  Should a rating of an insurance company fall below an A.M. Best’s rating </w:t>
      </w:r>
      <w:proofErr w:type="gramStart"/>
      <w:r w:rsidRPr="00A12877">
        <w:rPr>
          <w:rFonts w:cs="Arial"/>
          <w:szCs w:val="22"/>
        </w:rPr>
        <w:t>of ”A</w:t>
      </w:r>
      <w:proofErr w:type="gramEnd"/>
      <w:r w:rsidRPr="00A12877">
        <w:rPr>
          <w:rFonts w:cs="Arial"/>
          <w:szCs w:val="22"/>
        </w:rPr>
        <w:t xml:space="preserve"> Minus FSC VI”, the Contractor shall replace the insurance company with a company that can meet the required rating at its expense.</w:t>
      </w:r>
    </w:p>
    <w:p w14:paraId="401C0D94" w14:textId="77777777" w:rsidR="00B7735A" w:rsidRPr="00A12877" w:rsidRDefault="00B7735A" w:rsidP="00B7735A">
      <w:pPr>
        <w:numPr>
          <w:ilvl w:val="2"/>
          <w:numId w:val="39"/>
        </w:numPr>
        <w:spacing w:before="120" w:after="120"/>
        <w:jc w:val="both"/>
        <w:rPr>
          <w:rFonts w:cs="Arial"/>
          <w:szCs w:val="22"/>
        </w:rPr>
      </w:pPr>
      <w:r w:rsidRPr="00A12877">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w:t>
      </w:r>
      <w:r w:rsidRPr="00A12877">
        <w:rPr>
          <w:rFonts w:cs="Arial"/>
          <w:szCs w:val="22"/>
        </w:rPr>
        <w:lastRenderedPageBreak/>
        <w:t xml:space="preserve">specified below); and primary and non-contributory endorsements (where specified below) which shows that it has obtained the required coverage(s).   </w:t>
      </w:r>
    </w:p>
    <w:p w14:paraId="0F41B299"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 reserves the right to reject any insurance policy or endorsement as to company, form, or substance. Upon rejection, Contractor shall replace with an acceptable policy and/or endorsement form within ten days of notice to Contractor from Port.</w:t>
      </w:r>
    </w:p>
    <w:p w14:paraId="666D442A"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Port’s acceptance of the Contractor’s certificate of insurance and endorsements does not waive the Contractor’s obligation to comply with the insurance requirements of this contract.</w:t>
      </w:r>
    </w:p>
    <w:p w14:paraId="08DCDC06"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Certificates of Insurance shall list each deductible or retention in excess of $25,000 for each line of required insurance coverage. </w:t>
      </w:r>
    </w:p>
    <w:p w14:paraId="1BF180B6"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The required insurance shall cover </w:t>
      </w:r>
      <w:proofErr w:type="gramStart"/>
      <w:r w:rsidRPr="00A12877">
        <w:rPr>
          <w:rFonts w:cs="Arial"/>
          <w:szCs w:val="22"/>
        </w:rPr>
        <w:t>all of</w:t>
      </w:r>
      <w:proofErr w:type="gramEnd"/>
      <w:r w:rsidRPr="00A12877">
        <w:rPr>
          <w:rFonts w:cs="Arial"/>
          <w:szCs w:val="22"/>
        </w:rPr>
        <w:t xml:space="preserve">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1AE3983E"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28543900"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shall provide evidence of insurance including certificates of insurance, endorsements and waivers, where required, annually up until the Contract is closed out or on a more frequent basis if requested by the Port.  </w:t>
      </w:r>
    </w:p>
    <w:p w14:paraId="421B6A80" w14:textId="77777777" w:rsidR="00B7735A" w:rsidRPr="00A12877" w:rsidRDefault="00B7735A" w:rsidP="00B7735A">
      <w:pPr>
        <w:numPr>
          <w:ilvl w:val="2"/>
          <w:numId w:val="39"/>
        </w:numPr>
        <w:spacing w:after="120"/>
        <w:jc w:val="both"/>
        <w:rPr>
          <w:rFonts w:cs="Arial"/>
          <w:szCs w:val="22"/>
        </w:rPr>
      </w:pPr>
      <w:r w:rsidRPr="00A12877">
        <w:rPr>
          <w:rFonts w:cs="Arial"/>
          <w:szCs w:val="22"/>
        </w:rPr>
        <w:t>Any insurance deductible or retention that equals or exceeds $1 million is considered a form of self-insurance which requires written approval from the Port.  See Section “C” below.</w:t>
      </w:r>
    </w:p>
    <w:p w14:paraId="30D17E80"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FEED1B5"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w:t>
      </w:r>
      <w:proofErr w:type="gramStart"/>
      <w:r w:rsidRPr="00A12877">
        <w:rPr>
          <w:rFonts w:cs="Arial"/>
          <w:szCs w:val="22"/>
        </w:rPr>
        <w:t>Contract  requirements</w:t>
      </w:r>
      <w:proofErr w:type="gramEnd"/>
      <w:r w:rsidRPr="00A12877">
        <w:rPr>
          <w:rFonts w:cs="Arial"/>
          <w:szCs w:val="22"/>
        </w:rPr>
        <w:t xml:space="preserve">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37F00B75"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w:t>
      </w:r>
      <w:r w:rsidRPr="00A12877">
        <w:rPr>
          <w:rFonts w:cs="Arial"/>
          <w:szCs w:val="22"/>
        </w:rPr>
        <w:lastRenderedPageBreak/>
        <w:t xml:space="preserve">components of the underlying required coverage identified below.  Any insurance the Port carries will apply strictly on an excess and noncontributory basis over any applicable insurance the Contractor carries.  </w:t>
      </w:r>
    </w:p>
    <w:p w14:paraId="0EF46757"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Contractor shall procure and maintain insurance in the following minimum form and limits.  </w:t>
      </w:r>
    </w:p>
    <w:p w14:paraId="512D344B" w14:textId="7B87F7FE" w:rsidR="00B7735A" w:rsidRPr="00A12877" w:rsidRDefault="00B7735A" w:rsidP="00B7735A">
      <w:pPr>
        <w:numPr>
          <w:ilvl w:val="2"/>
          <w:numId w:val="39"/>
        </w:numPr>
        <w:spacing w:after="120"/>
        <w:jc w:val="both"/>
        <w:rPr>
          <w:rFonts w:cs="Arial"/>
          <w:szCs w:val="22"/>
        </w:rPr>
      </w:pPr>
      <w:r w:rsidRPr="00A12877">
        <w:rPr>
          <w:rFonts w:cs="Arial"/>
          <w:szCs w:val="22"/>
        </w:rPr>
        <w:t xml:space="preserve">Commercial General Liability insurance on ISO Form CG 00 01 10 01 (or equivalent) for third party property damage, bodily injury, personal and advertising injury, and medical payments in an amount which is not less than </w:t>
      </w:r>
      <w:r w:rsidRPr="00B57348">
        <w:rPr>
          <w:rFonts w:cs="Arial"/>
          <w:b/>
          <w:szCs w:val="22"/>
          <w:highlight w:val="yellow"/>
          <w:shd w:val="clear" w:color="auto" w:fill="FBD4B4" w:themeFill="accent6" w:themeFillTint="66"/>
        </w:rPr>
        <w:t>$5 million per occurrence</w:t>
      </w:r>
      <w:r w:rsidRPr="00B57348">
        <w:rPr>
          <w:rFonts w:cs="Arial"/>
          <w:szCs w:val="22"/>
          <w:highlight w:val="yellow"/>
        </w:rPr>
        <w:t xml:space="preserve">.  </w:t>
      </w:r>
      <w:r w:rsidR="00DD71C8" w:rsidRPr="00B57348">
        <w:rPr>
          <w:highlight w:val="yellow"/>
          <w:shd w:val="clear" w:color="auto" w:fill="FBD4B4" w:themeFill="accent6" w:themeFillTint="66"/>
        </w:rPr>
        <w:t>If the policy contains an annual general aggregate limit, this limit shall be no less than</w:t>
      </w:r>
      <w:r w:rsidR="00DD71C8" w:rsidRPr="00B57348">
        <w:rPr>
          <w:b/>
          <w:bCs/>
          <w:highlight w:val="yellow"/>
          <w:shd w:val="clear" w:color="auto" w:fill="FBD4B4" w:themeFill="accent6" w:themeFillTint="66"/>
        </w:rPr>
        <w:t xml:space="preserve"> $X million per year</w:t>
      </w:r>
      <w:r w:rsidR="00DD71C8" w:rsidRPr="00B57348">
        <w:rPr>
          <w:highlight w:val="yellow"/>
          <w:shd w:val="clear" w:color="auto" w:fill="FBD4B4" w:themeFill="accent6" w:themeFillTint="66"/>
        </w:rPr>
        <w:t>.</w:t>
      </w:r>
      <w:r w:rsidR="00DD71C8" w:rsidRPr="00A12877">
        <w:rPr>
          <w:rFonts w:cs="Arial"/>
          <w:szCs w:val="22"/>
        </w:rPr>
        <w:t xml:space="preserve"> </w:t>
      </w:r>
      <w:r w:rsidRPr="00A12877">
        <w:rPr>
          <w:rFonts w:cs="Arial"/>
          <w:szCs w:val="22"/>
        </w:rPr>
        <w:t xml:space="preserve">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w:t>
      </w:r>
      <w:proofErr w:type="gramStart"/>
      <w:r w:rsidRPr="00A12877">
        <w:rPr>
          <w:rFonts w:cs="Arial"/>
          <w:szCs w:val="22"/>
        </w:rPr>
        <w:t>26  11</w:t>
      </w:r>
      <w:proofErr w:type="gramEnd"/>
      <w:r w:rsidRPr="00A12877">
        <w:rPr>
          <w:rFonts w:cs="Arial"/>
          <w:szCs w:val="22"/>
        </w:rPr>
        <w:t xml:space="preserve"> 85 or an equivalent endorsement approved by the Port. </w:t>
      </w:r>
    </w:p>
    <w:p w14:paraId="4E3C0A38" w14:textId="1274B797" w:rsidR="00B7735A" w:rsidRPr="00A12877" w:rsidRDefault="00B7735A" w:rsidP="00B7735A">
      <w:pPr>
        <w:numPr>
          <w:ilvl w:val="3"/>
          <w:numId w:val="39"/>
        </w:numPr>
        <w:spacing w:after="120"/>
        <w:jc w:val="both"/>
        <w:rPr>
          <w:rFonts w:cs="Arial"/>
          <w:szCs w:val="22"/>
        </w:rPr>
      </w:pPr>
      <w:r w:rsidRPr="00A12877">
        <w:rPr>
          <w:rFonts w:cs="Arial"/>
          <w:szCs w:val="22"/>
        </w:rPr>
        <w:t xml:space="preserve">Completed operations coverage shall continue for </w:t>
      </w:r>
      <w:r w:rsidRPr="00B57348">
        <w:rPr>
          <w:rFonts w:cs="Arial"/>
          <w:b/>
          <w:szCs w:val="22"/>
          <w:highlight w:val="yellow"/>
          <w:shd w:val="clear" w:color="auto" w:fill="FBD4B4" w:themeFill="accent6" w:themeFillTint="66"/>
        </w:rPr>
        <w:t xml:space="preserve">three </w:t>
      </w:r>
      <w:r w:rsidR="00B57348" w:rsidRPr="00B57348">
        <w:rPr>
          <w:rFonts w:cs="Arial"/>
          <w:b/>
          <w:szCs w:val="22"/>
          <w:highlight w:val="yellow"/>
          <w:shd w:val="clear" w:color="auto" w:fill="FBD4B4" w:themeFill="accent6" w:themeFillTint="66"/>
        </w:rPr>
        <w:t xml:space="preserve">(3) </w:t>
      </w:r>
      <w:r w:rsidRPr="00B57348">
        <w:rPr>
          <w:rFonts w:cs="Arial"/>
          <w:b/>
          <w:szCs w:val="22"/>
          <w:highlight w:val="yellow"/>
          <w:shd w:val="clear" w:color="auto" w:fill="FBD4B4" w:themeFill="accent6" w:themeFillTint="66"/>
        </w:rPr>
        <w:t>years</w:t>
      </w:r>
      <w:r w:rsidRPr="00A12877">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7060F28A" w14:textId="77777777" w:rsidR="00B7735A" w:rsidRPr="00A12877" w:rsidRDefault="00B7735A" w:rsidP="00B7735A">
      <w:pPr>
        <w:numPr>
          <w:ilvl w:val="3"/>
          <w:numId w:val="39"/>
        </w:numPr>
        <w:spacing w:after="120"/>
        <w:jc w:val="both"/>
        <w:rPr>
          <w:rFonts w:cs="Arial"/>
          <w:szCs w:val="22"/>
        </w:rPr>
      </w:pPr>
      <w:r w:rsidRPr="00A12877">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52457D0F"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$x million or more shall maintain insurance limits of not less than $x million</w:t>
      </w:r>
      <w:r w:rsidRPr="00B57348">
        <w:rPr>
          <w:rFonts w:cs="Arial"/>
          <w:szCs w:val="22"/>
          <w:highlight w:val="yellow"/>
        </w:rPr>
        <w:t xml:space="preserve"> per occurrence.  </w:t>
      </w:r>
    </w:p>
    <w:p w14:paraId="4EDB9C10"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9FEF611"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less than $x million shall maintain insurance limits of not less than $x million per occurrence.  </w:t>
      </w:r>
    </w:p>
    <w:p w14:paraId="2532C55E"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The Port shall be named as an additional insured, by endorsement, for all work performed by Sub-Contractors.</w:t>
      </w:r>
    </w:p>
    <w:p w14:paraId="27CA5CCD" w14:textId="77777777" w:rsidR="00B7735A" w:rsidRPr="00A12877" w:rsidRDefault="00B7735A" w:rsidP="00B7735A">
      <w:pPr>
        <w:numPr>
          <w:ilvl w:val="2"/>
          <w:numId w:val="39"/>
        </w:numPr>
        <w:tabs>
          <w:tab w:val="left" w:pos="3600"/>
        </w:tabs>
        <w:spacing w:after="120"/>
        <w:jc w:val="both"/>
        <w:rPr>
          <w:rFonts w:cs="Arial"/>
          <w:snapToGrid w:val="0"/>
          <w:szCs w:val="22"/>
        </w:rPr>
      </w:pPr>
      <w:r w:rsidRPr="00A12877">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B57348">
        <w:rPr>
          <w:rFonts w:cs="Arial"/>
          <w:b/>
          <w:snapToGrid w:val="0"/>
          <w:szCs w:val="22"/>
          <w:highlight w:val="yellow"/>
          <w:shd w:val="clear" w:color="auto" w:fill="FBD4B4" w:themeFill="accent6" w:themeFillTint="66"/>
        </w:rPr>
        <w:t>$X million per occurrence</w:t>
      </w:r>
      <w:r w:rsidRPr="00A12877">
        <w:rPr>
          <w:rFonts w:cs="Arial"/>
          <w:snapToGrid w:val="0"/>
          <w:szCs w:val="22"/>
        </w:rPr>
        <w:t xml:space="preserve"> for all driving on the ramp of the aircraft non-movement area and </w:t>
      </w:r>
      <w:r w:rsidRPr="00B57348">
        <w:rPr>
          <w:rFonts w:cs="Arial"/>
          <w:b/>
          <w:snapToGrid w:val="0"/>
          <w:szCs w:val="22"/>
          <w:highlight w:val="yellow"/>
          <w:shd w:val="clear" w:color="auto" w:fill="FBD4B4" w:themeFill="accent6" w:themeFillTint="66"/>
        </w:rPr>
        <w:t>$X million on the movement area</w:t>
      </w:r>
      <w:r w:rsidRPr="00B57348">
        <w:rPr>
          <w:rFonts w:cs="Arial"/>
          <w:b/>
          <w:snapToGrid w:val="0"/>
          <w:szCs w:val="22"/>
        </w:rPr>
        <w:t xml:space="preserve"> </w:t>
      </w:r>
      <w:r w:rsidRPr="00A12877">
        <w:rPr>
          <w:rFonts w:cs="Arial"/>
          <w:snapToGrid w:val="0"/>
          <w:szCs w:val="22"/>
        </w:rPr>
        <w:t xml:space="preserve">of the air operations area at Seattle-Tacoma International Airport.  Minimum limits elsewhere are </w:t>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to include all areas outside of the Air Operations Area.</w:t>
      </w:r>
    </w:p>
    <w:p w14:paraId="1956DA0D" w14:textId="77777777" w:rsidR="00B7735A" w:rsidRPr="00A12877" w:rsidRDefault="00B7735A" w:rsidP="00B7735A">
      <w:pPr>
        <w:numPr>
          <w:ilvl w:val="3"/>
          <w:numId w:val="39"/>
        </w:numPr>
        <w:tabs>
          <w:tab w:val="left" w:pos="3600"/>
        </w:tabs>
        <w:spacing w:after="120"/>
        <w:jc w:val="both"/>
        <w:rPr>
          <w:rFonts w:cs="Arial"/>
          <w:snapToGrid w:val="0"/>
          <w:szCs w:val="22"/>
        </w:rPr>
      </w:pPr>
      <w:r w:rsidRPr="00A12877">
        <w:rPr>
          <w:rFonts w:cs="Arial"/>
          <w:snapToGrid w:val="0"/>
          <w:szCs w:val="22"/>
        </w:rPr>
        <w:t>The Port shall be included on the policy form as an insured; or an additional insured endorsement shall be provided.</w:t>
      </w:r>
    </w:p>
    <w:p w14:paraId="33F7D354" w14:textId="77777777" w:rsidR="00B7735A" w:rsidRPr="00A12877" w:rsidRDefault="00B7735A" w:rsidP="00B7735A">
      <w:pPr>
        <w:numPr>
          <w:ilvl w:val="3"/>
          <w:numId w:val="39"/>
        </w:numPr>
        <w:tabs>
          <w:tab w:val="left" w:pos="3600"/>
        </w:tabs>
        <w:spacing w:after="120"/>
        <w:jc w:val="both"/>
        <w:rPr>
          <w:rFonts w:cs="Arial"/>
          <w:snapToGrid w:val="0"/>
          <w:szCs w:val="22"/>
        </w:rPr>
      </w:pPr>
      <w:r w:rsidRPr="00A12877">
        <w:rPr>
          <w:rFonts w:cs="Arial"/>
          <w:snapToGrid w:val="0"/>
          <w:szCs w:val="22"/>
        </w:rPr>
        <w:lastRenderedPageBreak/>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4573169B" w14:textId="77777777" w:rsidR="00B7735A" w:rsidRPr="00A12877" w:rsidRDefault="00B7735A" w:rsidP="00B7735A">
      <w:pPr>
        <w:numPr>
          <w:ilvl w:val="2"/>
          <w:numId w:val="39"/>
        </w:numPr>
        <w:tabs>
          <w:tab w:val="left" w:pos="2880"/>
        </w:tabs>
        <w:spacing w:after="120"/>
        <w:jc w:val="both"/>
        <w:rPr>
          <w:rFonts w:cs="Arial"/>
          <w:snapToGrid w:val="0"/>
          <w:szCs w:val="22"/>
        </w:rPr>
      </w:pPr>
      <w:r w:rsidRPr="00A12877">
        <w:rPr>
          <w:rFonts w:cs="Arial"/>
          <w:snapToGrid w:val="0"/>
          <w:szCs w:val="22"/>
        </w:rPr>
        <w:t>Contractor's Pollution Liability.  Contractor shall provide this coverage, with the Port named as an additional insured on the policy, with limits of not less than</w:t>
      </w:r>
      <w:r>
        <w:rPr>
          <w:rFonts w:cs="Arial"/>
          <w:snapToGrid w:val="0"/>
          <w:szCs w:val="22"/>
        </w:rPr>
        <w:br/>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6B371105" w14:textId="77777777" w:rsidR="00B7735A" w:rsidRPr="00A12877" w:rsidRDefault="00B7735A" w:rsidP="00B7735A">
      <w:pPr>
        <w:numPr>
          <w:ilvl w:val="3"/>
          <w:numId w:val="39"/>
        </w:numPr>
        <w:tabs>
          <w:tab w:val="left" w:pos="2880"/>
        </w:tabs>
        <w:spacing w:after="120"/>
        <w:jc w:val="both"/>
        <w:rPr>
          <w:rFonts w:cs="Arial"/>
          <w:snapToGrid w:val="0"/>
          <w:szCs w:val="22"/>
        </w:rPr>
      </w:pPr>
      <w:r w:rsidRPr="00A12877">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3A94EF6B" w14:textId="77777777" w:rsidR="00B7735A" w:rsidRDefault="00B7735A" w:rsidP="00B7735A">
      <w:pPr>
        <w:numPr>
          <w:ilvl w:val="3"/>
          <w:numId w:val="39"/>
        </w:numPr>
        <w:tabs>
          <w:tab w:val="left" w:pos="2880"/>
        </w:tabs>
        <w:spacing w:after="120"/>
        <w:jc w:val="both"/>
        <w:rPr>
          <w:rFonts w:cs="Arial"/>
          <w:snapToGrid w:val="0"/>
          <w:szCs w:val="22"/>
        </w:rPr>
      </w:pPr>
      <w:r w:rsidRPr="00A12877">
        <w:rPr>
          <w:rFonts w:cs="Arial"/>
          <w:snapToGrid w:val="0"/>
          <w:szCs w:val="22"/>
        </w:rPr>
        <w:t>The Contractor shall have the discretion to determine which of its sub-contractors, if any, shall purchase this coverage, and to what limit if applicable.</w:t>
      </w:r>
    </w:p>
    <w:p w14:paraId="7EB1A66C" w14:textId="77777777" w:rsidR="00B7735A" w:rsidRPr="00A12877" w:rsidRDefault="00B7735A" w:rsidP="00B7735A">
      <w:pPr>
        <w:pStyle w:val="Indent"/>
        <w:numPr>
          <w:ilvl w:val="2"/>
          <w:numId w:val="39"/>
        </w:numPr>
        <w:spacing w:after="120"/>
        <w:jc w:val="left"/>
        <w:rPr>
          <w:rFonts w:ascii="Arial" w:hAnsi="Arial" w:cs="Arial"/>
          <w:sz w:val="22"/>
          <w:szCs w:val="22"/>
        </w:rPr>
      </w:pPr>
      <w:r w:rsidRPr="00B57348">
        <w:rPr>
          <w:rFonts w:ascii="Arial" w:hAnsi="Arial" w:cs="Arial"/>
          <w:sz w:val="22"/>
          <w:szCs w:val="22"/>
          <w:highlight w:val="yellow"/>
          <w:shd w:val="clear" w:color="auto" w:fill="FBD4B4" w:themeFill="accent6" w:themeFillTint="66"/>
        </w:rPr>
        <w:t xml:space="preserve">Protection and indemnity </w:t>
      </w:r>
      <w:r w:rsidRPr="00B57348">
        <w:rPr>
          <w:rFonts w:ascii="Arial" w:hAnsi="Arial" w:cs="Arial"/>
          <w:sz w:val="22"/>
          <w:szCs w:val="22"/>
          <w:highlight w:val="yellow"/>
        </w:rPr>
        <w:t xml:space="preserve">coverage in the amount of </w:t>
      </w:r>
      <w:r w:rsidRPr="00B57348">
        <w:rPr>
          <w:rFonts w:ascii="Arial" w:hAnsi="Arial" w:cs="Arial"/>
          <w:b/>
          <w:sz w:val="22"/>
          <w:szCs w:val="22"/>
          <w:highlight w:val="yellow"/>
          <w:shd w:val="clear" w:color="auto" w:fill="FBD4B4" w:themeFill="accent6" w:themeFillTint="66"/>
        </w:rPr>
        <w:t>$X million per occurrence</w:t>
      </w:r>
      <w:r w:rsidRPr="00A12877">
        <w:rPr>
          <w:rFonts w:ascii="Arial" w:hAnsi="Arial" w:cs="Arial"/>
          <w:b/>
          <w:sz w:val="22"/>
          <w:szCs w:val="22"/>
          <w:shd w:val="clear" w:color="auto" w:fill="FBD4B4" w:themeFill="accent6" w:themeFillTint="66"/>
        </w:rPr>
        <w:t xml:space="preserve"> </w:t>
      </w:r>
      <w:r w:rsidRPr="00A12877">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A12877">
        <w:rPr>
          <w:rFonts w:ascii="Arial" w:hAnsi="Arial" w:cs="Arial"/>
          <w:b/>
          <w:sz w:val="22"/>
          <w:szCs w:val="22"/>
        </w:rPr>
        <w:t>and</w:t>
      </w:r>
      <w:r w:rsidRPr="00A12877">
        <w:rPr>
          <w:rFonts w:ascii="Arial" w:hAnsi="Arial" w:cs="Arial"/>
          <w:sz w:val="22"/>
          <w:szCs w:val="22"/>
        </w:rPr>
        <w:t xml:space="preserve"> in which the work will utilize floating docks or platforms, skiffs, boats, vessels, or any other equipment that floats. </w:t>
      </w:r>
    </w:p>
    <w:p w14:paraId="004A732D"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 assured, on a scheduled basis for each vessel, platform, skiff, boat, or other watercraft which is to be used in the completion of the project whether or not the vessel, dock/platform, skiff, boat, or watercraft is actually owned by the Contractor.  </w:t>
      </w:r>
    </w:p>
    <w:p w14:paraId="43313514"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1CE0ECB"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The Port of Seattle shall be listed as an additional assured on all policies which apply to the vessel(s) used to complete the Work.</w:t>
      </w:r>
    </w:p>
    <w:p w14:paraId="691A5165" w14:textId="77777777" w:rsidR="00B7735A" w:rsidRPr="00A12877" w:rsidRDefault="00B7735A" w:rsidP="00254DC4">
      <w:pPr>
        <w:numPr>
          <w:ilvl w:val="1"/>
          <w:numId w:val="39"/>
        </w:numPr>
        <w:spacing w:after="120"/>
        <w:jc w:val="both"/>
        <w:rPr>
          <w:rFonts w:cs="Arial"/>
          <w:szCs w:val="22"/>
        </w:rPr>
      </w:pPr>
      <w:r w:rsidRPr="00A12877">
        <w:rPr>
          <w:rFonts w:cs="Arial"/>
          <w:szCs w:val="22"/>
        </w:rPr>
        <w:t xml:space="preserve">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w:t>
      </w:r>
      <w:r w:rsidRPr="00A12877">
        <w:rPr>
          <w:rFonts w:cs="Arial"/>
          <w:szCs w:val="22"/>
        </w:rPr>
        <w:lastRenderedPageBreak/>
        <w:t>An endorsement evidencing this coverage must be submitted to the Port, along with the other insurance documentation.</w:t>
      </w:r>
    </w:p>
    <w:p w14:paraId="31B16CC1"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w:t>
      </w:r>
      <w:proofErr w:type="gramStart"/>
      <w:r w:rsidRPr="00A12877">
        <w:rPr>
          <w:rFonts w:cs="Arial"/>
          <w:szCs w:val="22"/>
        </w:rPr>
        <w:t>purchased</w:t>
      </w:r>
      <w:proofErr w:type="gramEnd"/>
      <w:r w:rsidRPr="00A12877">
        <w:rPr>
          <w:rFonts w:cs="Arial"/>
          <w:szCs w:val="22"/>
        </w:rPr>
        <w:t xml:space="preserve">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7EA5F283"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3F5599F4" w14:textId="77777777" w:rsidR="00B7735A" w:rsidRPr="00A12877" w:rsidRDefault="00B7735A" w:rsidP="00B7735A">
      <w:pPr>
        <w:numPr>
          <w:ilvl w:val="2"/>
          <w:numId w:val="39"/>
        </w:numPr>
        <w:spacing w:after="120"/>
        <w:jc w:val="both"/>
        <w:rPr>
          <w:rFonts w:cs="Arial"/>
          <w:szCs w:val="22"/>
        </w:rPr>
      </w:pPr>
      <w:r w:rsidRPr="00A12877">
        <w:rPr>
          <w:rFonts w:cs="Arial"/>
          <w:szCs w:val="22"/>
        </w:rPr>
        <w:t>In the event that the Port permits Contractor to self-insure and an event or claim occurs for which a defense and/or coverage would have been available from the insurance company, Contractor shall specifically: (</w:t>
      </w:r>
      <w:proofErr w:type="spellStart"/>
      <w:r w:rsidRPr="00A12877">
        <w:rPr>
          <w:rFonts w:cs="Arial"/>
          <w:szCs w:val="22"/>
        </w:rPr>
        <w:t>i</w:t>
      </w:r>
      <w:proofErr w:type="spellEnd"/>
      <w:r w:rsidRPr="00A12877">
        <w:rPr>
          <w:rFonts w:cs="Arial"/>
          <w:szCs w:val="22"/>
        </w:rPr>
        <w:t xml:space="preserve">)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520003F9" w14:textId="77777777" w:rsidR="00B7735A" w:rsidRPr="00A12877" w:rsidRDefault="00B7735A" w:rsidP="00B7735A">
      <w:pPr>
        <w:numPr>
          <w:ilvl w:val="2"/>
          <w:numId w:val="39"/>
        </w:numPr>
        <w:spacing w:after="120"/>
        <w:jc w:val="both"/>
        <w:rPr>
          <w:rFonts w:cs="Arial"/>
          <w:szCs w:val="22"/>
        </w:rPr>
      </w:pPr>
      <w:r w:rsidRPr="00A12877">
        <w:rPr>
          <w:rFonts w:cs="Arial"/>
          <w:szCs w:val="22"/>
        </w:rPr>
        <w:t>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65A55B98"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13B7C4E4"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A12877">
        <w:rPr>
          <w:rFonts w:cs="Arial"/>
          <w:szCs w:val="22"/>
        </w:rPr>
        <w:t>during the course of</w:t>
      </w:r>
      <w:proofErr w:type="gramEnd"/>
      <w:r w:rsidRPr="00A12877">
        <w:rPr>
          <w:rFonts w:cs="Arial"/>
          <w:szCs w:val="22"/>
        </w:rPr>
        <w:t xml:space="preserve"> construction and/or if the Contract is amended or extended beyond original agreed upon completion date. </w:t>
      </w:r>
    </w:p>
    <w:p w14:paraId="0C091D2C" w14:textId="77777777" w:rsidR="00B7735A" w:rsidRPr="00A12877" w:rsidRDefault="00B7735A" w:rsidP="00B7735A">
      <w:pPr>
        <w:numPr>
          <w:ilvl w:val="1"/>
          <w:numId w:val="39"/>
        </w:numPr>
        <w:spacing w:after="120"/>
        <w:jc w:val="both"/>
        <w:rPr>
          <w:rFonts w:cs="Arial"/>
          <w:szCs w:val="22"/>
        </w:rPr>
      </w:pPr>
      <w:r w:rsidRPr="00A12877">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54B0D941" w14:textId="77777777" w:rsidR="00B7735A" w:rsidRPr="00A12877" w:rsidRDefault="00B7735A" w:rsidP="00B7735A">
      <w:pPr>
        <w:numPr>
          <w:ilvl w:val="1"/>
          <w:numId w:val="39"/>
        </w:numPr>
        <w:spacing w:after="120"/>
        <w:jc w:val="both"/>
        <w:rPr>
          <w:rFonts w:cs="Arial"/>
          <w:szCs w:val="22"/>
        </w:rPr>
      </w:pPr>
      <w:r w:rsidRPr="00A12877">
        <w:rPr>
          <w:rFonts w:cs="Arial"/>
          <w:szCs w:val="22"/>
        </w:rPr>
        <w:lastRenderedPageBreak/>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in excess of the limits.   The minimum limits indicated below do not indicate that the Port has assessed the risks that may be applicable to the Contractor under this Contract.  </w:t>
      </w:r>
    </w:p>
    <w:p w14:paraId="1F8B7C44"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52AF486" w14:textId="77777777" w:rsidR="00B7735A" w:rsidRPr="00A12877" w:rsidRDefault="00B7735A" w:rsidP="00B7735A">
      <w:pPr>
        <w:numPr>
          <w:ilvl w:val="1"/>
          <w:numId w:val="39"/>
        </w:numPr>
        <w:spacing w:after="120"/>
        <w:jc w:val="both"/>
        <w:rPr>
          <w:rFonts w:cs="Arial"/>
          <w:szCs w:val="22"/>
        </w:rPr>
      </w:pPr>
      <w:r w:rsidRPr="00A12877">
        <w:rPr>
          <w:rFonts w:cs="Arial"/>
          <w:szCs w:val="22"/>
        </w:rPr>
        <w:t>If the Contractor is required to make corrections to the Work after the Work has been given Notice of Completion, the Contractor shall obtain at its own expense, prior to the commencement of any corrective work, such insurance coverage as is required by Section G-11.04 and the Supplementary Conditions of this contract.  Coverage shall be maintained until the corrections to the Work have been accepted by the Port.</w:t>
      </w:r>
    </w:p>
    <w:p w14:paraId="1BF39EE2"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6C2314A6" w14:textId="77777777" w:rsidR="00B7735A" w:rsidRPr="00A12877" w:rsidRDefault="00B7735A" w:rsidP="00B7735A">
      <w:pPr>
        <w:spacing w:after="120"/>
        <w:ind w:left="720"/>
        <w:jc w:val="both"/>
        <w:rPr>
          <w:rFonts w:cs="Arial"/>
          <w:szCs w:val="22"/>
          <w:u w:val="single"/>
        </w:rPr>
      </w:pPr>
    </w:p>
    <w:p w14:paraId="6D6E0831" w14:textId="0FAACBD1"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r w:rsidRPr="00A12877">
        <w:t xml:space="preserve">Delete SC 11.05 </w:t>
      </w:r>
    </w:p>
    <w:p w14:paraId="3C2FE52B" w14:textId="77777777"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To Engineer: </w:t>
      </w:r>
    </w:p>
    <w:p w14:paraId="0C678360" w14:textId="480DFF9B"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There </w:t>
      </w:r>
      <w:r w:rsidR="00DC496C">
        <w:t xml:space="preserve">are normally </w:t>
      </w:r>
      <w:r w:rsidRPr="00306296">
        <w:t xml:space="preserve">no changes </w:t>
      </w:r>
      <w:r w:rsidR="00DC496C">
        <w:t>to</w:t>
      </w:r>
      <w:r w:rsidRPr="00306296">
        <w:t xml:space="preserve"> G-11.05.</w:t>
      </w:r>
    </w:p>
    <w:p w14:paraId="4C35B1A7" w14:textId="6FD2EAFE" w:rsidR="00B7735A" w:rsidRPr="00306296"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t>I</w:t>
      </w:r>
      <w:r w:rsidR="00876586">
        <w:t>f</w:t>
      </w:r>
      <w:r>
        <w:t xml:space="preserve"> </w:t>
      </w:r>
      <w:r w:rsidR="00876586">
        <w:t>probable construction cost</w:t>
      </w:r>
      <w:r>
        <w:t xml:space="preserve"> is over $50 million, contact </w:t>
      </w:r>
      <w:r w:rsidR="002C5E4E">
        <w:t xml:space="preserve">Risk Management </w:t>
      </w:r>
      <w:r>
        <w:t xml:space="preserve">to determine if a </w:t>
      </w:r>
      <w:r w:rsidR="00B7735A" w:rsidRPr="00306296">
        <w:t>builder risk polic</w:t>
      </w:r>
      <w:r>
        <w:t>y will be purchased.</w:t>
      </w:r>
    </w:p>
    <w:p w14:paraId="4DE01E3A" w14:textId="29F4813F"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p>
    <w:p w14:paraId="22C365B3" w14:textId="77777777" w:rsidR="00B7735A" w:rsidRPr="00A12877" w:rsidRDefault="00B7735A" w:rsidP="00B7735A">
      <w:pPr>
        <w:pStyle w:val="Heading2"/>
        <w:spacing w:after="120"/>
      </w:pPr>
      <w:r w:rsidRPr="00A12877">
        <w:t>SC-11.05 – port property INSURANCE</w:t>
      </w:r>
    </w:p>
    <w:p w14:paraId="3D2140B8" w14:textId="77777777" w:rsidR="00B7735A" w:rsidRDefault="00B7735A" w:rsidP="00B7735A">
      <w:pPr>
        <w:spacing w:after="120"/>
        <w:rPr>
          <w:u w:val="single"/>
        </w:rPr>
      </w:pPr>
    </w:p>
    <w:p w14:paraId="1AB8E935" w14:textId="77777777" w:rsidR="00B7735A" w:rsidRDefault="00B7735A" w:rsidP="00B7735A">
      <w:pPr>
        <w:spacing w:after="120"/>
        <w:rPr>
          <w:u w:val="single"/>
        </w:rPr>
      </w:pPr>
    </w:p>
    <w:p w14:paraId="1F06A22F" w14:textId="77777777" w:rsidR="00B7735A" w:rsidRPr="00B17EDF" w:rsidRDefault="00B7735A" w:rsidP="00B7735A">
      <w:pPr>
        <w:pStyle w:val="End"/>
        <w:rPr>
          <w:rFonts w:cs="Arial"/>
        </w:rPr>
      </w:pPr>
      <w:r w:rsidRPr="00B17EDF">
        <w:rPr>
          <w:rFonts w:cs="Arial"/>
        </w:rPr>
        <w:t>End of Document</w:t>
      </w:r>
    </w:p>
    <w:p w14:paraId="4CFCF317" w14:textId="77777777" w:rsidR="00B7735A" w:rsidRDefault="00B7735A" w:rsidP="00B7735A">
      <w:pPr>
        <w:spacing w:after="120"/>
        <w:rPr>
          <w:u w:val="single"/>
        </w:rPr>
      </w:pPr>
    </w:p>
    <w:p w14:paraId="1386A8FD" w14:textId="77777777" w:rsidR="00B7735A" w:rsidRPr="00B7735A" w:rsidRDefault="00B7735A" w:rsidP="00B7735A">
      <w:pPr>
        <w:spacing w:after="120"/>
      </w:pPr>
    </w:p>
    <w:p w14:paraId="188E419F" w14:textId="77777777" w:rsidR="00B7735A" w:rsidRPr="00B7735A" w:rsidRDefault="00B7735A" w:rsidP="00B7735A"/>
    <w:p w14:paraId="36890404" w14:textId="300DB2B9" w:rsidR="00BB660A" w:rsidRPr="00B7735A" w:rsidRDefault="00BB660A" w:rsidP="00B7735A"/>
    <w:sectPr w:rsidR="00BB660A" w:rsidRPr="00B7735A" w:rsidSect="008453D8">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5FDA5" w14:textId="77777777" w:rsidR="003532E0" w:rsidRDefault="003532E0">
      <w:r>
        <w:separator/>
      </w:r>
    </w:p>
  </w:endnote>
  <w:endnote w:type="continuationSeparator" w:id="0">
    <w:p w14:paraId="768F9603" w14:textId="77777777" w:rsidR="003532E0" w:rsidRDefault="003532E0">
      <w:r>
        <w:continuationSeparator/>
      </w:r>
    </w:p>
  </w:endnote>
  <w:endnote w:type="continuationNotice" w:id="1">
    <w:p w14:paraId="6C8B29D4" w14:textId="77777777" w:rsidR="003532E0" w:rsidRDefault="00353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11A2C" w14:textId="18EA85FD" w:rsidR="002A3FDE" w:rsidRDefault="002A3FDE" w:rsidP="00043E86">
    <w:pPr>
      <w:pStyle w:val="Footer"/>
    </w:pPr>
    <w:r>
      <w:t>MC-XXXXXXX / WP #XXXXXX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10</w:t>
    </w:r>
    <w:r w:rsidRPr="003E1DB8">
      <w:fldChar w:fldCharType="end"/>
    </w:r>
  </w:p>
  <w:p w14:paraId="1655B11A" w14:textId="2BE2AC09" w:rsidR="002A3FDE" w:rsidRDefault="002A3FDE" w:rsidP="00F15E52">
    <w:pPr>
      <w:pStyle w:val="Footer"/>
    </w:pPr>
    <w:r>
      <w:rPr>
        <w:noProof/>
      </w:rPr>
      <mc:AlternateContent>
        <mc:Choice Requires="wps">
          <w:drawing>
            <wp:anchor distT="0" distB="0" distL="114300" distR="114300" simplePos="0" relativeHeight="251663872"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2A3FDE" w:rsidRPr="006116E1" w:rsidRDefault="002A3FDE"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" fillcolor="black" stroked="f" strokeweight=".5pt">
              <v:fill opacity="0"/>
              <v:textbox inset="0,0,0,0">
                <w:txbxContent>
                  <w:p w14:paraId="1429E3B0" w14:textId="77777777" w:rsidR="002A3FDE" w:rsidRPr="006116E1" w:rsidRDefault="002A3FDE" w:rsidP="006116E1">
                    <w:pPr>
                      <w:rPr>
                        <w:rFonts w:ascii="Tahoma" w:hAnsi="Tahoma" w:cs="Tahoma"/>
                        <w:noProof/>
                        <w:sz w:val="16"/>
                      </w:rPr>
                    </w:pPr>
                  </w:p>
                </w:txbxContent>
              </v:textbox>
              <w10:wrap anchorx="page" anchory="page"/>
            </v:shape>
          </w:pict>
        </mc:Fallback>
      </mc:AlternateContent>
    </w:r>
    <w:r w:rsidRPr="00173C98">
      <w:t>Rev.</w:t>
    </w:r>
    <w:r>
      <w:t xml:space="preserve"> 02/04/2022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9E9B3" w14:textId="77777777" w:rsidR="003532E0" w:rsidRDefault="003532E0">
      <w:r>
        <w:separator/>
      </w:r>
    </w:p>
  </w:footnote>
  <w:footnote w:type="continuationSeparator" w:id="0">
    <w:p w14:paraId="2BC4AACE" w14:textId="77777777" w:rsidR="003532E0" w:rsidRDefault="003532E0">
      <w:r>
        <w:continuationSeparator/>
      </w:r>
    </w:p>
  </w:footnote>
  <w:footnote w:type="continuationNotice" w:id="1">
    <w:p w14:paraId="5C862D8B" w14:textId="77777777" w:rsidR="003532E0" w:rsidRDefault="00353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2A4FF" w14:textId="77777777" w:rsidR="002A3FDE" w:rsidRDefault="002A3FDE" w:rsidP="00542879">
    <w:pPr>
      <w:pStyle w:val="Header"/>
    </w:pPr>
    <w:r>
      <w:t>DIVISION 0 - BIDDING REQUIREMENTS, CONTRACT FORMS AND CONDITIONS OF THE CONTRACT</w:t>
    </w:r>
  </w:p>
  <w:p w14:paraId="6DE074E5" w14:textId="243D6236" w:rsidR="002A3FDE" w:rsidRPr="00B274DA" w:rsidRDefault="002A3FDE" w:rsidP="00542879">
    <w:pPr>
      <w:pStyle w:val="Header"/>
    </w:pPr>
    <w:r>
      <w:t>Document 00 80 00 - Supplementary Conditions – Major Construction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6F78"/>
    <w:multiLevelType w:val="hybridMultilevel"/>
    <w:tmpl w:val="088C52B8"/>
    <w:lvl w:ilvl="0" w:tplc="BFD83C2E">
      <w:start w:val="4"/>
      <w:numFmt w:val="upperLetter"/>
      <w:lvlText w:val="%1."/>
      <w:lvlJc w:val="left"/>
      <w:pPr>
        <w:ind w:left="1530" w:hanging="360"/>
      </w:pPr>
      <w:rPr>
        <w:rFonts w:cs="Arial"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eastAsia="Arial" w:hAnsi="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0AAC11B3"/>
    <w:multiLevelType w:val="hybridMultilevel"/>
    <w:tmpl w:val="FB885E22"/>
    <w:lvl w:ilvl="0" w:tplc="28268F5C">
      <w:start w:val="8"/>
      <w:numFmt w:val="upp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E3C13"/>
    <w:multiLevelType w:val="hybridMultilevel"/>
    <w:tmpl w:val="3AF2DAAA"/>
    <w:lvl w:ilvl="0" w:tplc="558C74F6">
      <w:start w:val="1"/>
      <w:numFmt w:val="lowerLetter"/>
      <w:lvlText w:val="%1."/>
      <w:lvlJc w:val="left"/>
      <w:pPr>
        <w:ind w:left="5400" w:hanging="360"/>
      </w:pPr>
      <w:rPr>
        <w:rFonts w:ascii="Arial" w:eastAsia="Arial" w:hAnsi="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9" w15:restartNumberingAfterBreak="0">
    <w:nsid w:val="15510447"/>
    <w:multiLevelType w:val="hybridMultilevel"/>
    <w:tmpl w:val="9BF468F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56874A2"/>
    <w:multiLevelType w:val="multilevel"/>
    <w:tmpl w:val="CA629FDC"/>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6684F7C"/>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6E17026"/>
    <w:multiLevelType w:val="hybridMultilevel"/>
    <w:tmpl w:val="4FF4BD28"/>
    <w:lvl w:ilvl="0" w:tplc="256C09CC">
      <w:start w:val="1"/>
      <w:numFmt w:val="upperLetter"/>
      <w:lvlText w:val="%1."/>
      <w:lvlJc w:val="left"/>
      <w:pPr>
        <w:ind w:hanging="360"/>
      </w:pPr>
      <w:rPr>
        <w:rFonts w:ascii="Times New Roman" w:eastAsia="Times New Roman" w:hAnsi="Times New Roman" w:hint="default"/>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3" w15:restartNumberingAfterBreak="0">
    <w:nsid w:val="170C6554"/>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1242B86"/>
    <w:multiLevelType w:val="hybridMultilevel"/>
    <w:tmpl w:val="3224FA30"/>
    <w:lvl w:ilvl="0" w:tplc="BDAAC286">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6" w15:restartNumberingAfterBreak="0">
    <w:nsid w:val="460270BA"/>
    <w:multiLevelType w:val="hybridMultilevel"/>
    <w:tmpl w:val="C0FADA0C"/>
    <w:lvl w:ilvl="0" w:tplc="D74AEB76">
      <w:start w:val="4"/>
      <w:numFmt w:val="decimal"/>
      <w:lvlText w:val="%1."/>
      <w:lvlJc w:val="left"/>
      <w:pPr>
        <w:ind w:left="1800" w:hanging="360"/>
      </w:pPr>
      <w:rPr>
        <w:rFonts w:ascii="Arial" w:hAnsi="Arial" w:hint="default"/>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37"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8"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9"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1"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2"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ascii="Arial" w:hAnsi="Arial" w:hint="default"/>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3"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5D25224E"/>
    <w:multiLevelType w:val="hybridMultilevel"/>
    <w:tmpl w:val="83A862E4"/>
    <w:lvl w:ilvl="0" w:tplc="18E67E02">
      <w:start w:val="1"/>
      <w:numFmt w:val="upperLetter"/>
      <w:lvlText w:val="%1."/>
      <w:lvlJc w:val="left"/>
      <w:pPr>
        <w:ind w:left="2340" w:hanging="1440"/>
      </w:pPr>
      <w:rPr>
        <w:rFonts w:ascii="Arial" w:hAnsi="Arial" w:cs="Arial"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6A9B16A3"/>
    <w:multiLevelType w:val="hybridMultilevel"/>
    <w:tmpl w:val="A92684C0"/>
    <w:lvl w:ilvl="0" w:tplc="D474EE1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9"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1"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53"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52"/>
  </w:num>
  <w:num w:numId="3">
    <w:abstractNumId w:val="10"/>
  </w:num>
  <w:num w:numId="4">
    <w:abstractNumId w:val="38"/>
  </w:num>
  <w:num w:numId="5">
    <w:abstractNumId w:val="41"/>
  </w:num>
  <w:num w:numId="6">
    <w:abstractNumId w:val="44"/>
  </w:num>
  <w:num w:numId="7">
    <w:abstractNumId w:val="49"/>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54"/>
  </w:num>
  <w:num w:numId="11">
    <w:abstractNumId w:val="9"/>
  </w:num>
  <w:num w:numId="12">
    <w:abstractNumId w:val="36"/>
  </w:num>
  <w:num w:numId="13">
    <w:abstractNumId w:val="8"/>
  </w:num>
  <w:num w:numId="14">
    <w:abstractNumId w:val="2"/>
  </w:num>
  <w:num w:numId="15">
    <w:abstractNumId w:val="34"/>
  </w:num>
  <w:num w:numId="16">
    <w:abstractNumId w:val="0"/>
  </w:num>
  <w:num w:numId="17">
    <w:abstractNumId w:val="46"/>
  </w:num>
  <w:num w:numId="18">
    <w:abstractNumId w:val="19"/>
  </w:num>
  <w:num w:numId="19">
    <w:abstractNumId w:val="29"/>
  </w:num>
  <w:num w:numId="20">
    <w:abstractNumId w:val="50"/>
  </w:num>
  <w:num w:numId="21">
    <w:abstractNumId w:val="53"/>
  </w:num>
  <w:num w:numId="22">
    <w:abstractNumId w:val="1"/>
  </w:num>
  <w:num w:numId="23">
    <w:abstractNumId w:val="5"/>
  </w:num>
  <w:num w:numId="24">
    <w:abstractNumId w:val="18"/>
  </w:num>
  <w:num w:numId="25">
    <w:abstractNumId w:val="12"/>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0"/>
  </w:num>
  <w:num w:numId="33">
    <w:abstractNumId w:val="51"/>
  </w:num>
  <w:num w:numId="34">
    <w:abstractNumId w:val="32"/>
  </w:num>
  <w:num w:numId="35">
    <w:abstractNumId w:val="6"/>
  </w:num>
  <w:num w:numId="36">
    <w:abstractNumId w:val="21"/>
  </w:num>
  <w:num w:numId="37">
    <w:abstractNumId w:val="22"/>
  </w:num>
  <w:num w:numId="38">
    <w:abstractNumId w:val="20"/>
  </w:num>
  <w:num w:numId="39">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abstractNumId w:val="28"/>
  </w:num>
  <w:num w:numId="42">
    <w:abstractNumId w:val="39"/>
  </w:num>
  <w:num w:numId="43">
    <w:abstractNumId w:val="37"/>
  </w:num>
  <w:num w:numId="44">
    <w:abstractNumId w:val="43"/>
  </w:num>
  <w:num w:numId="45">
    <w:abstractNumId w:val="15"/>
  </w:num>
  <w:num w:numId="46">
    <w:abstractNumId w:val="14"/>
  </w:num>
  <w:num w:numId="47">
    <w:abstractNumId w:val="31"/>
  </w:num>
  <w:num w:numId="48">
    <w:abstractNumId w:val="7"/>
  </w:num>
  <w:num w:numId="49">
    <w:abstractNumId w:val="13"/>
  </w:num>
  <w:num w:numId="50">
    <w:abstractNumId w:val="11"/>
  </w:num>
  <w:num w:numId="51">
    <w:abstractNumId w:val="40"/>
  </w:num>
  <w:num w:numId="52">
    <w:abstractNumId w:val="55"/>
  </w:num>
  <w:num w:numId="53">
    <w:abstractNumId w:val="56"/>
  </w:num>
  <w:num w:numId="54">
    <w:abstractNumId w:val="25"/>
  </w:num>
  <w:num w:numId="55">
    <w:abstractNumId w:val="33"/>
  </w:num>
  <w:num w:numId="56">
    <w:abstractNumId w:val="26"/>
  </w:num>
  <w:num w:numId="57">
    <w:abstractNumId w:val="48"/>
  </w:num>
  <w:num w:numId="58">
    <w:abstractNumId w:val="45"/>
  </w:num>
  <w:num w:numId="59">
    <w:abstractNumId w:val="23"/>
  </w:num>
  <w:num w:numId="60">
    <w:abstractNumId w:val="10"/>
  </w:num>
  <w:num w:numId="61">
    <w:abstractNumId w:val="10"/>
  </w:num>
  <w:num w:numId="62">
    <w:abstractNumId w:val="27"/>
  </w:num>
  <w:num w:numId="63">
    <w:abstractNumId w:val="17"/>
  </w:num>
  <w:num w:numId="64">
    <w:abstractNumId w:val="4"/>
  </w:num>
  <w:num w:numId="6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5F5C"/>
    <w:rsid w:val="000249C5"/>
    <w:rsid w:val="00027266"/>
    <w:rsid w:val="000370C2"/>
    <w:rsid w:val="00043E86"/>
    <w:rsid w:val="0005599C"/>
    <w:rsid w:val="0006303E"/>
    <w:rsid w:val="00064A6A"/>
    <w:rsid w:val="000667C2"/>
    <w:rsid w:val="0007382A"/>
    <w:rsid w:val="00092C4D"/>
    <w:rsid w:val="00093C34"/>
    <w:rsid w:val="00094815"/>
    <w:rsid w:val="00097C9E"/>
    <w:rsid w:val="000A2716"/>
    <w:rsid w:val="000B015E"/>
    <w:rsid w:val="000B6247"/>
    <w:rsid w:val="000B6662"/>
    <w:rsid w:val="000B7018"/>
    <w:rsid w:val="000B7030"/>
    <w:rsid w:val="000C00F9"/>
    <w:rsid w:val="000C0DA5"/>
    <w:rsid w:val="000C6B69"/>
    <w:rsid w:val="000D1D1B"/>
    <w:rsid w:val="000D4688"/>
    <w:rsid w:val="000E7978"/>
    <w:rsid w:val="000F7F4E"/>
    <w:rsid w:val="00111C47"/>
    <w:rsid w:val="00115E49"/>
    <w:rsid w:val="00121A47"/>
    <w:rsid w:val="00121FD0"/>
    <w:rsid w:val="001238B7"/>
    <w:rsid w:val="00143641"/>
    <w:rsid w:val="00146A1B"/>
    <w:rsid w:val="00147B41"/>
    <w:rsid w:val="00162A3C"/>
    <w:rsid w:val="00166839"/>
    <w:rsid w:val="00166B2B"/>
    <w:rsid w:val="00170A05"/>
    <w:rsid w:val="00173C2A"/>
    <w:rsid w:val="001764B7"/>
    <w:rsid w:val="001806BA"/>
    <w:rsid w:val="00182880"/>
    <w:rsid w:val="00184932"/>
    <w:rsid w:val="001851A0"/>
    <w:rsid w:val="00191084"/>
    <w:rsid w:val="00191FCF"/>
    <w:rsid w:val="001A3C00"/>
    <w:rsid w:val="001B4C58"/>
    <w:rsid w:val="001D4F99"/>
    <w:rsid w:val="001D68A6"/>
    <w:rsid w:val="001D6CDA"/>
    <w:rsid w:val="001E0F27"/>
    <w:rsid w:val="001E4291"/>
    <w:rsid w:val="001F2E65"/>
    <w:rsid w:val="001F5AC1"/>
    <w:rsid w:val="00206619"/>
    <w:rsid w:val="0021151F"/>
    <w:rsid w:val="002121BD"/>
    <w:rsid w:val="002142B1"/>
    <w:rsid w:val="00214F66"/>
    <w:rsid w:val="002261DD"/>
    <w:rsid w:val="00230CEF"/>
    <w:rsid w:val="0024140E"/>
    <w:rsid w:val="00243A04"/>
    <w:rsid w:val="00250B7F"/>
    <w:rsid w:val="00250C26"/>
    <w:rsid w:val="00254DC4"/>
    <w:rsid w:val="00273733"/>
    <w:rsid w:val="00280272"/>
    <w:rsid w:val="002845C2"/>
    <w:rsid w:val="00284FBF"/>
    <w:rsid w:val="002960D5"/>
    <w:rsid w:val="002A3FDE"/>
    <w:rsid w:val="002B0DF9"/>
    <w:rsid w:val="002B1F50"/>
    <w:rsid w:val="002C5E4E"/>
    <w:rsid w:val="002D333F"/>
    <w:rsid w:val="002E796F"/>
    <w:rsid w:val="00300AF3"/>
    <w:rsid w:val="00303A19"/>
    <w:rsid w:val="0030675F"/>
    <w:rsid w:val="00307291"/>
    <w:rsid w:val="003100AA"/>
    <w:rsid w:val="00313235"/>
    <w:rsid w:val="00314F6A"/>
    <w:rsid w:val="0032091D"/>
    <w:rsid w:val="00324357"/>
    <w:rsid w:val="00333039"/>
    <w:rsid w:val="003354F2"/>
    <w:rsid w:val="0033556A"/>
    <w:rsid w:val="0034050A"/>
    <w:rsid w:val="00340C56"/>
    <w:rsid w:val="0034210B"/>
    <w:rsid w:val="003422EC"/>
    <w:rsid w:val="003425CB"/>
    <w:rsid w:val="003531D8"/>
    <w:rsid w:val="003532E0"/>
    <w:rsid w:val="0035715E"/>
    <w:rsid w:val="00363FF0"/>
    <w:rsid w:val="00364874"/>
    <w:rsid w:val="003762AC"/>
    <w:rsid w:val="00383790"/>
    <w:rsid w:val="00383B0D"/>
    <w:rsid w:val="0038783C"/>
    <w:rsid w:val="00394D42"/>
    <w:rsid w:val="00395CD2"/>
    <w:rsid w:val="003A5FCC"/>
    <w:rsid w:val="003B3A7F"/>
    <w:rsid w:val="003B764D"/>
    <w:rsid w:val="003C0ACF"/>
    <w:rsid w:val="003D0DC5"/>
    <w:rsid w:val="003E70DE"/>
    <w:rsid w:val="00413B88"/>
    <w:rsid w:val="004147DA"/>
    <w:rsid w:val="0042107F"/>
    <w:rsid w:val="00426145"/>
    <w:rsid w:val="00436D38"/>
    <w:rsid w:val="00437243"/>
    <w:rsid w:val="00440F12"/>
    <w:rsid w:val="00441F81"/>
    <w:rsid w:val="00443113"/>
    <w:rsid w:val="00447B60"/>
    <w:rsid w:val="00447FF6"/>
    <w:rsid w:val="00450DA1"/>
    <w:rsid w:val="00455525"/>
    <w:rsid w:val="00455F12"/>
    <w:rsid w:val="00461912"/>
    <w:rsid w:val="004639F9"/>
    <w:rsid w:val="00465436"/>
    <w:rsid w:val="00473803"/>
    <w:rsid w:val="00483951"/>
    <w:rsid w:val="0048507B"/>
    <w:rsid w:val="00495046"/>
    <w:rsid w:val="004A2D71"/>
    <w:rsid w:val="004B491B"/>
    <w:rsid w:val="004B758F"/>
    <w:rsid w:val="004C32CD"/>
    <w:rsid w:val="004C3932"/>
    <w:rsid w:val="004C5D4B"/>
    <w:rsid w:val="004C627F"/>
    <w:rsid w:val="004D08E7"/>
    <w:rsid w:val="004D2948"/>
    <w:rsid w:val="004D2CD7"/>
    <w:rsid w:val="004E1904"/>
    <w:rsid w:val="004E191A"/>
    <w:rsid w:val="004E59BC"/>
    <w:rsid w:val="004E72FD"/>
    <w:rsid w:val="004F057D"/>
    <w:rsid w:val="004F13B7"/>
    <w:rsid w:val="0050162C"/>
    <w:rsid w:val="00502DC3"/>
    <w:rsid w:val="005046C6"/>
    <w:rsid w:val="00505ECA"/>
    <w:rsid w:val="005112FE"/>
    <w:rsid w:val="005305C3"/>
    <w:rsid w:val="00532DD6"/>
    <w:rsid w:val="00535D2A"/>
    <w:rsid w:val="00542879"/>
    <w:rsid w:val="005526B8"/>
    <w:rsid w:val="00570A52"/>
    <w:rsid w:val="005762FD"/>
    <w:rsid w:val="0058477B"/>
    <w:rsid w:val="005861E5"/>
    <w:rsid w:val="00587638"/>
    <w:rsid w:val="0059013B"/>
    <w:rsid w:val="005908F8"/>
    <w:rsid w:val="00597623"/>
    <w:rsid w:val="005A38C3"/>
    <w:rsid w:val="005A4CA9"/>
    <w:rsid w:val="005A5E27"/>
    <w:rsid w:val="005A6A84"/>
    <w:rsid w:val="005B4A42"/>
    <w:rsid w:val="005B582B"/>
    <w:rsid w:val="005C5065"/>
    <w:rsid w:val="005D0366"/>
    <w:rsid w:val="005D3FB3"/>
    <w:rsid w:val="005D4441"/>
    <w:rsid w:val="005D5B2C"/>
    <w:rsid w:val="005E1B0A"/>
    <w:rsid w:val="005E35E1"/>
    <w:rsid w:val="005E5322"/>
    <w:rsid w:val="005F0CAA"/>
    <w:rsid w:val="00600454"/>
    <w:rsid w:val="00611415"/>
    <w:rsid w:val="006116E1"/>
    <w:rsid w:val="00621B0E"/>
    <w:rsid w:val="00636FAD"/>
    <w:rsid w:val="00650B93"/>
    <w:rsid w:val="00655208"/>
    <w:rsid w:val="00661484"/>
    <w:rsid w:val="006647DD"/>
    <w:rsid w:val="006651B0"/>
    <w:rsid w:val="0067572E"/>
    <w:rsid w:val="006807DA"/>
    <w:rsid w:val="0069217E"/>
    <w:rsid w:val="006945B4"/>
    <w:rsid w:val="006974B9"/>
    <w:rsid w:val="006A2C09"/>
    <w:rsid w:val="006A7F9A"/>
    <w:rsid w:val="006B0D52"/>
    <w:rsid w:val="006B7A12"/>
    <w:rsid w:val="006C2A25"/>
    <w:rsid w:val="006C65FF"/>
    <w:rsid w:val="006E033F"/>
    <w:rsid w:val="006E7F64"/>
    <w:rsid w:val="006F7F61"/>
    <w:rsid w:val="00700345"/>
    <w:rsid w:val="007009BF"/>
    <w:rsid w:val="0070112B"/>
    <w:rsid w:val="007131E5"/>
    <w:rsid w:val="0071603A"/>
    <w:rsid w:val="00726AE8"/>
    <w:rsid w:val="0074186A"/>
    <w:rsid w:val="0075340B"/>
    <w:rsid w:val="00757679"/>
    <w:rsid w:val="00761E94"/>
    <w:rsid w:val="00762749"/>
    <w:rsid w:val="0077535D"/>
    <w:rsid w:val="00776404"/>
    <w:rsid w:val="007806C7"/>
    <w:rsid w:val="00793904"/>
    <w:rsid w:val="007978EB"/>
    <w:rsid w:val="007A0DC3"/>
    <w:rsid w:val="007A4D90"/>
    <w:rsid w:val="007A7AA0"/>
    <w:rsid w:val="007B6549"/>
    <w:rsid w:val="007B683F"/>
    <w:rsid w:val="007C259D"/>
    <w:rsid w:val="007D616A"/>
    <w:rsid w:val="007E550A"/>
    <w:rsid w:val="007F37E0"/>
    <w:rsid w:val="007F7B9C"/>
    <w:rsid w:val="008045DC"/>
    <w:rsid w:val="0082193E"/>
    <w:rsid w:val="00823B8E"/>
    <w:rsid w:val="008453D8"/>
    <w:rsid w:val="0084798F"/>
    <w:rsid w:val="00847EDC"/>
    <w:rsid w:val="008513DE"/>
    <w:rsid w:val="0086026A"/>
    <w:rsid w:val="008639CA"/>
    <w:rsid w:val="0086590C"/>
    <w:rsid w:val="00873F65"/>
    <w:rsid w:val="0087406C"/>
    <w:rsid w:val="00875C9D"/>
    <w:rsid w:val="00875E67"/>
    <w:rsid w:val="00876586"/>
    <w:rsid w:val="0089259F"/>
    <w:rsid w:val="0089597B"/>
    <w:rsid w:val="008A07AF"/>
    <w:rsid w:val="008B0908"/>
    <w:rsid w:val="008B305D"/>
    <w:rsid w:val="008B79BB"/>
    <w:rsid w:val="008B7E3D"/>
    <w:rsid w:val="008D174A"/>
    <w:rsid w:val="008E25C7"/>
    <w:rsid w:val="008E3EF8"/>
    <w:rsid w:val="008F05D1"/>
    <w:rsid w:val="008F1C81"/>
    <w:rsid w:val="008F3C95"/>
    <w:rsid w:val="00907318"/>
    <w:rsid w:val="0091084B"/>
    <w:rsid w:val="00917130"/>
    <w:rsid w:val="0093523B"/>
    <w:rsid w:val="009374E8"/>
    <w:rsid w:val="0094292F"/>
    <w:rsid w:val="009525EA"/>
    <w:rsid w:val="009529AC"/>
    <w:rsid w:val="0095617D"/>
    <w:rsid w:val="00956ED1"/>
    <w:rsid w:val="00995BD3"/>
    <w:rsid w:val="009A0EAC"/>
    <w:rsid w:val="009A40CB"/>
    <w:rsid w:val="009A69FC"/>
    <w:rsid w:val="009B15F9"/>
    <w:rsid w:val="009B7225"/>
    <w:rsid w:val="009D393C"/>
    <w:rsid w:val="009E301D"/>
    <w:rsid w:val="009E3DAB"/>
    <w:rsid w:val="009F1E0E"/>
    <w:rsid w:val="009F1EC2"/>
    <w:rsid w:val="009F7F11"/>
    <w:rsid w:val="00A01C07"/>
    <w:rsid w:val="00A033E4"/>
    <w:rsid w:val="00A21026"/>
    <w:rsid w:val="00A709EF"/>
    <w:rsid w:val="00A7634C"/>
    <w:rsid w:val="00A92198"/>
    <w:rsid w:val="00A95950"/>
    <w:rsid w:val="00AC07CD"/>
    <w:rsid w:val="00AC3B2D"/>
    <w:rsid w:val="00AE75DA"/>
    <w:rsid w:val="00AF7D58"/>
    <w:rsid w:val="00B01791"/>
    <w:rsid w:val="00B13369"/>
    <w:rsid w:val="00B26BD8"/>
    <w:rsid w:val="00B274DA"/>
    <w:rsid w:val="00B30BF6"/>
    <w:rsid w:val="00B37829"/>
    <w:rsid w:val="00B46E11"/>
    <w:rsid w:val="00B4726F"/>
    <w:rsid w:val="00B5148C"/>
    <w:rsid w:val="00B57348"/>
    <w:rsid w:val="00B627C2"/>
    <w:rsid w:val="00B64A97"/>
    <w:rsid w:val="00B713BE"/>
    <w:rsid w:val="00B7735A"/>
    <w:rsid w:val="00B87830"/>
    <w:rsid w:val="00B87E8F"/>
    <w:rsid w:val="00B96200"/>
    <w:rsid w:val="00B978BD"/>
    <w:rsid w:val="00BA0AF7"/>
    <w:rsid w:val="00BA69FD"/>
    <w:rsid w:val="00BB660A"/>
    <w:rsid w:val="00BC13BC"/>
    <w:rsid w:val="00BC1487"/>
    <w:rsid w:val="00BC3151"/>
    <w:rsid w:val="00BC4928"/>
    <w:rsid w:val="00BC4CF2"/>
    <w:rsid w:val="00BD0D59"/>
    <w:rsid w:val="00BD125F"/>
    <w:rsid w:val="00BD2AF1"/>
    <w:rsid w:val="00BD4377"/>
    <w:rsid w:val="00BD712F"/>
    <w:rsid w:val="00BE5271"/>
    <w:rsid w:val="00BE55BB"/>
    <w:rsid w:val="00BF00FD"/>
    <w:rsid w:val="00BF25D3"/>
    <w:rsid w:val="00BF5185"/>
    <w:rsid w:val="00BF5A10"/>
    <w:rsid w:val="00BF5D76"/>
    <w:rsid w:val="00C03DA7"/>
    <w:rsid w:val="00C0411C"/>
    <w:rsid w:val="00C05281"/>
    <w:rsid w:val="00C140FD"/>
    <w:rsid w:val="00C157B1"/>
    <w:rsid w:val="00C21D4B"/>
    <w:rsid w:val="00C231E3"/>
    <w:rsid w:val="00C240D3"/>
    <w:rsid w:val="00C42FA8"/>
    <w:rsid w:val="00C4591A"/>
    <w:rsid w:val="00C5685E"/>
    <w:rsid w:val="00C637EC"/>
    <w:rsid w:val="00C639FF"/>
    <w:rsid w:val="00C708AB"/>
    <w:rsid w:val="00C70BA1"/>
    <w:rsid w:val="00C73D8D"/>
    <w:rsid w:val="00C74582"/>
    <w:rsid w:val="00C75B6B"/>
    <w:rsid w:val="00CA25F9"/>
    <w:rsid w:val="00CA576B"/>
    <w:rsid w:val="00CB2886"/>
    <w:rsid w:val="00CB47FB"/>
    <w:rsid w:val="00CB7A84"/>
    <w:rsid w:val="00CC2FB2"/>
    <w:rsid w:val="00CD07FF"/>
    <w:rsid w:val="00CD4015"/>
    <w:rsid w:val="00CF24D1"/>
    <w:rsid w:val="00CF4EB7"/>
    <w:rsid w:val="00D03941"/>
    <w:rsid w:val="00D0563F"/>
    <w:rsid w:val="00D06BDE"/>
    <w:rsid w:val="00D15183"/>
    <w:rsid w:val="00D161AE"/>
    <w:rsid w:val="00D209DA"/>
    <w:rsid w:val="00D217A2"/>
    <w:rsid w:val="00D27AEC"/>
    <w:rsid w:val="00D32AA9"/>
    <w:rsid w:val="00D3596B"/>
    <w:rsid w:val="00D363DA"/>
    <w:rsid w:val="00D447B0"/>
    <w:rsid w:val="00D44EBB"/>
    <w:rsid w:val="00D4669E"/>
    <w:rsid w:val="00D5698F"/>
    <w:rsid w:val="00D57E73"/>
    <w:rsid w:val="00D604F6"/>
    <w:rsid w:val="00D6758A"/>
    <w:rsid w:val="00D677A7"/>
    <w:rsid w:val="00D803A7"/>
    <w:rsid w:val="00D821FF"/>
    <w:rsid w:val="00D91197"/>
    <w:rsid w:val="00D919FF"/>
    <w:rsid w:val="00D920A0"/>
    <w:rsid w:val="00DA051E"/>
    <w:rsid w:val="00DB5327"/>
    <w:rsid w:val="00DC496C"/>
    <w:rsid w:val="00DD0870"/>
    <w:rsid w:val="00DD4FB0"/>
    <w:rsid w:val="00DD5B84"/>
    <w:rsid w:val="00DD71C8"/>
    <w:rsid w:val="00DE3C18"/>
    <w:rsid w:val="00DE6D82"/>
    <w:rsid w:val="00DF045B"/>
    <w:rsid w:val="00DF293D"/>
    <w:rsid w:val="00DF3337"/>
    <w:rsid w:val="00DF4DBF"/>
    <w:rsid w:val="00DF6F25"/>
    <w:rsid w:val="00E03C7F"/>
    <w:rsid w:val="00E05567"/>
    <w:rsid w:val="00E120F5"/>
    <w:rsid w:val="00E12B1C"/>
    <w:rsid w:val="00E223C1"/>
    <w:rsid w:val="00E23679"/>
    <w:rsid w:val="00E2392D"/>
    <w:rsid w:val="00E262F7"/>
    <w:rsid w:val="00E30240"/>
    <w:rsid w:val="00E30816"/>
    <w:rsid w:val="00E30B85"/>
    <w:rsid w:val="00E369CF"/>
    <w:rsid w:val="00E37315"/>
    <w:rsid w:val="00E40D60"/>
    <w:rsid w:val="00E41BB6"/>
    <w:rsid w:val="00E477A0"/>
    <w:rsid w:val="00E53964"/>
    <w:rsid w:val="00E633F9"/>
    <w:rsid w:val="00E75A87"/>
    <w:rsid w:val="00E83AD4"/>
    <w:rsid w:val="00E8514B"/>
    <w:rsid w:val="00E912C5"/>
    <w:rsid w:val="00EA44F6"/>
    <w:rsid w:val="00EA5554"/>
    <w:rsid w:val="00EB4B17"/>
    <w:rsid w:val="00EB4C29"/>
    <w:rsid w:val="00ED124A"/>
    <w:rsid w:val="00ED14A8"/>
    <w:rsid w:val="00ED41FA"/>
    <w:rsid w:val="00EF2A11"/>
    <w:rsid w:val="00EF547A"/>
    <w:rsid w:val="00F01D86"/>
    <w:rsid w:val="00F064D1"/>
    <w:rsid w:val="00F06DE5"/>
    <w:rsid w:val="00F076C0"/>
    <w:rsid w:val="00F128F6"/>
    <w:rsid w:val="00F15E52"/>
    <w:rsid w:val="00F30FE7"/>
    <w:rsid w:val="00F42665"/>
    <w:rsid w:val="00F4328A"/>
    <w:rsid w:val="00F50C89"/>
    <w:rsid w:val="00F51A17"/>
    <w:rsid w:val="00F53257"/>
    <w:rsid w:val="00F56870"/>
    <w:rsid w:val="00F71A33"/>
    <w:rsid w:val="00F741E8"/>
    <w:rsid w:val="00F7497D"/>
    <w:rsid w:val="00F833A5"/>
    <w:rsid w:val="00F83977"/>
    <w:rsid w:val="00F86E1F"/>
    <w:rsid w:val="00F9282A"/>
    <w:rsid w:val="00F92FEE"/>
    <w:rsid w:val="00F94F44"/>
    <w:rsid w:val="00F96783"/>
    <w:rsid w:val="00FA312B"/>
    <w:rsid w:val="00FA69B4"/>
    <w:rsid w:val="00FA7494"/>
    <w:rsid w:val="00FB06F8"/>
    <w:rsid w:val="00FB4D6B"/>
    <w:rsid w:val="00FD043A"/>
    <w:rsid w:val="00FD2E8B"/>
    <w:rsid w:val="00FE25C8"/>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11CD9"/>
  <w15:docId w15:val="{96B8D9FD-C12B-4FB1-A6EE-20AA8F2A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uiPriority w:val="39"/>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3"/>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34"/>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37488660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ure.pscleanair.org/asbesto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ni.wa.gov/Safety/Topics/AtoZ/Asbestos/ProjectForm.as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ortseattle.org/node/2062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hyperlink" Target="https://www.portseattle.org/sites/default/files/2022-01/Vaccination%20Attestation%20-Contractor%20COVID-19%20%20Final.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seattle.org/sites/default/files/2022-01/Contractor%20Vaccination%20EX29%20-POS%20Legal%202022-01-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Little, Mark</DisplayName>
        <AccountId>406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A0113-6AA4-4107-BDFD-B2BF88A8624B}">
  <ds:schemaRefs>
    <ds:schemaRef ds:uri="http://schemas.microsoft.com/office/2006/metadata/properties"/>
    <ds:schemaRef ds:uri="http://schemas.microsoft.com/office/infopath/2007/PartnerControls"/>
    <ds:schemaRef ds:uri="15ed90e8-e1fe-4b87-b49c-2b87c4d22ee0"/>
  </ds:schemaRefs>
</ds:datastoreItem>
</file>

<file path=customXml/itemProps2.xml><?xml version="1.0" encoding="utf-8"?>
<ds:datastoreItem xmlns:ds="http://schemas.openxmlformats.org/officeDocument/2006/customXml" ds:itemID="{9846270A-2FC8-4C0E-AF35-E07759101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4FDFA32F-7096-4942-AF79-B7F2292F0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10183</Words>
  <Characters>58048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68095</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3</cp:revision>
  <cp:lastPrinted>2014-12-30T15:02:00Z</cp:lastPrinted>
  <dcterms:created xsi:type="dcterms:W3CDTF">2022-02-04T21:30:00Z</dcterms:created>
  <dcterms:modified xsi:type="dcterms:W3CDTF">2022-02-04T22:12:00Z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